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1D" w:rsidRPr="003F50EB" w:rsidRDefault="00372E4A" w:rsidP="004466DA">
      <w:pPr>
        <w:spacing w:after="0" w:line="240" w:lineRule="auto"/>
        <w:rPr>
          <w:rFonts w:ascii="Segoe UI" w:hAnsi="Segoe UI" w:cs="Segoe UI"/>
          <w:b/>
          <w:sz w:val="32"/>
          <w:szCs w:val="32"/>
        </w:rPr>
      </w:pPr>
      <w:r>
        <w:rPr>
          <w:rFonts w:ascii="Times New Roman" w:hAnsi="Times New Roman"/>
          <w:noProof/>
          <w:sz w:val="28"/>
          <w:szCs w:val="28"/>
        </w:rPr>
        <w:drawing>
          <wp:inline distT="0" distB="0" distL="0" distR="0">
            <wp:extent cx="2676525" cy="1085850"/>
            <wp:effectExtent l="19050" t="0" r="9525" b="0"/>
            <wp:docPr id="1" name="Рисунок 1" descr="логотип_бел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белый фон"/>
                    <pic:cNvPicPr>
                      <a:picLocks noChangeAspect="1" noChangeArrowheads="1"/>
                    </pic:cNvPicPr>
                  </pic:nvPicPr>
                  <pic:blipFill>
                    <a:blip r:embed="rId7" cstate="print"/>
                    <a:srcRect/>
                    <a:stretch>
                      <a:fillRect/>
                    </a:stretch>
                  </pic:blipFill>
                  <pic:spPr bwMode="auto">
                    <a:xfrm>
                      <a:off x="0" y="0"/>
                      <a:ext cx="2676525" cy="1085850"/>
                    </a:xfrm>
                    <a:prstGeom prst="rect">
                      <a:avLst/>
                    </a:prstGeom>
                    <a:noFill/>
                    <a:ln w="9525">
                      <a:noFill/>
                      <a:miter lim="800000"/>
                      <a:headEnd/>
                      <a:tailEnd/>
                    </a:ln>
                  </pic:spPr>
                </pic:pic>
              </a:graphicData>
            </a:graphic>
          </wp:inline>
        </w:drawing>
      </w:r>
    </w:p>
    <w:p w:rsidR="00020308" w:rsidRPr="0050761C" w:rsidRDefault="004941A3" w:rsidP="0029615C">
      <w:pPr>
        <w:spacing w:after="0" w:line="240" w:lineRule="auto"/>
        <w:ind w:firstLine="709"/>
        <w:jc w:val="right"/>
        <w:rPr>
          <w:rFonts w:ascii="Times New Roman" w:hAnsi="Times New Roman"/>
          <w:b/>
          <w:bCs/>
          <w:sz w:val="32"/>
          <w:szCs w:val="32"/>
        </w:rPr>
      </w:pPr>
      <w:r w:rsidRPr="0050761C">
        <w:rPr>
          <w:rFonts w:ascii="Times New Roman" w:hAnsi="Times New Roman"/>
          <w:b/>
          <w:bCs/>
          <w:sz w:val="32"/>
          <w:szCs w:val="32"/>
        </w:rPr>
        <w:t>ПРЕСС-РЕЛИЗ</w:t>
      </w:r>
    </w:p>
    <w:p w:rsidR="0081312E" w:rsidRPr="00FB2957" w:rsidRDefault="0081312E" w:rsidP="00FB2957">
      <w:pPr>
        <w:shd w:val="clear" w:color="auto" w:fill="FFFFFF"/>
        <w:spacing w:after="0" w:line="240" w:lineRule="auto"/>
        <w:jc w:val="center"/>
        <w:rPr>
          <w:rFonts w:ascii="Times New Roman" w:hAnsi="Times New Roman"/>
          <w:b/>
          <w:bCs/>
          <w:color w:val="000000"/>
          <w:sz w:val="24"/>
          <w:shd w:val="clear" w:color="auto" w:fill="FFFFFF"/>
        </w:rPr>
      </w:pPr>
    </w:p>
    <w:p w:rsidR="00CF1044" w:rsidRPr="00CF1044" w:rsidRDefault="00CF1044" w:rsidP="00CF1044">
      <w:pPr>
        <w:spacing w:after="0" w:line="240" w:lineRule="auto"/>
        <w:jc w:val="center"/>
        <w:rPr>
          <w:rFonts w:ascii="Times New Roman" w:eastAsia="Calibri" w:hAnsi="Times New Roman"/>
          <w:b/>
          <w:color w:val="000000"/>
          <w:sz w:val="28"/>
          <w:szCs w:val="28"/>
          <w:shd w:val="clear" w:color="auto" w:fill="FFFFFF"/>
          <w:lang w:eastAsia="en-US"/>
        </w:rPr>
      </w:pPr>
      <w:r w:rsidRPr="00CF1044">
        <w:rPr>
          <w:rFonts w:ascii="Times New Roman" w:eastAsia="Calibri" w:hAnsi="Times New Roman"/>
          <w:b/>
          <w:color w:val="000000"/>
          <w:sz w:val="28"/>
          <w:szCs w:val="28"/>
          <w:shd w:val="clear" w:color="auto" w:fill="FFFFFF"/>
          <w:lang w:eastAsia="en-US"/>
        </w:rPr>
        <w:t>Как избежать приостановления учетно-регистрационных действий</w:t>
      </w:r>
    </w:p>
    <w:p w:rsidR="00CF1044" w:rsidRPr="00CF1044" w:rsidRDefault="00CF1044" w:rsidP="00CF1044">
      <w:pPr>
        <w:spacing w:after="0" w:line="240" w:lineRule="auto"/>
        <w:jc w:val="center"/>
        <w:rPr>
          <w:rFonts w:ascii="Times New Roman" w:eastAsia="Calibri" w:hAnsi="Times New Roman"/>
          <w:b/>
          <w:color w:val="000000"/>
          <w:sz w:val="28"/>
          <w:szCs w:val="28"/>
          <w:shd w:val="clear" w:color="auto" w:fill="FFFFFF"/>
          <w:lang w:eastAsia="en-US"/>
        </w:rPr>
      </w:pPr>
      <w:r w:rsidRPr="00CF1044">
        <w:rPr>
          <w:rFonts w:ascii="Times New Roman" w:eastAsia="Calibri" w:hAnsi="Times New Roman"/>
          <w:b/>
          <w:color w:val="000000"/>
          <w:sz w:val="28"/>
          <w:szCs w:val="28"/>
          <w:shd w:val="clear" w:color="auto" w:fill="FFFFFF"/>
          <w:lang w:eastAsia="en-US"/>
        </w:rPr>
        <w:t>при возведении зданий в береговых и водоохранных зонах</w:t>
      </w:r>
    </w:p>
    <w:p w:rsidR="00CF1044" w:rsidRPr="00CF1044" w:rsidRDefault="00CF1044" w:rsidP="00CF1044">
      <w:pPr>
        <w:spacing w:after="0" w:line="240" w:lineRule="auto"/>
        <w:ind w:firstLine="708"/>
        <w:jc w:val="both"/>
        <w:rPr>
          <w:rFonts w:ascii="Times New Roman" w:eastAsia="Calibri" w:hAnsi="Times New Roman"/>
          <w:color w:val="000000"/>
          <w:sz w:val="28"/>
          <w:szCs w:val="28"/>
          <w:u w:val="single"/>
          <w:shd w:val="clear" w:color="auto" w:fill="FFFFFF"/>
          <w:lang w:eastAsia="en-US"/>
        </w:rPr>
      </w:pPr>
    </w:p>
    <w:p w:rsidR="00CF1044" w:rsidRPr="00CF1044" w:rsidRDefault="00CF1044" w:rsidP="00CF1044">
      <w:pPr>
        <w:spacing w:after="0" w:line="240" w:lineRule="auto"/>
        <w:ind w:firstLine="709"/>
        <w:jc w:val="both"/>
        <w:rPr>
          <w:rFonts w:ascii="Times New Roman" w:eastAsia="Calibri" w:hAnsi="Times New Roman"/>
          <w:color w:val="000000"/>
          <w:sz w:val="24"/>
          <w:szCs w:val="24"/>
          <w:shd w:val="clear" w:color="auto" w:fill="FFFFFF"/>
          <w:lang w:eastAsia="en-US"/>
        </w:rPr>
      </w:pPr>
      <w:r w:rsidRPr="00CF1044">
        <w:rPr>
          <w:rFonts w:ascii="Times New Roman" w:eastAsia="Calibri" w:hAnsi="Times New Roman"/>
          <w:color w:val="000000"/>
          <w:sz w:val="24"/>
          <w:szCs w:val="24"/>
          <w:shd w:val="clear" w:color="auto" w:fill="FFFFFF"/>
          <w:lang w:eastAsia="en-US"/>
        </w:rPr>
        <w:t xml:space="preserve">Границей любого водного объекта принято считать береговую линию. </w:t>
      </w:r>
      <w:r w:rsidRPr="00CF1044">
        <w:rPr>
          <w:rFonts w:ascii="Times New Roman" w:eastAsia="Calibri" w:hAnsi="Times New Roman"/>
          <w:b/>
          <w:color w:val="000000"/>
          <w:sz w:val="24"/>
          <w:szCs w:val="24"/>
          <w:shd w:val="clear" w:color="auto" w:fill="FFFFFF"/>
          <w:lang w:eastAsia="en-US"/>
        </w:rPr>
        <w:t>Береговой полосой</w:t>
      </w:r>
      <w:r w:rsidRPr="00CF1044">
        <w:rPr>
          <w:rFonts w:ascii="Times New Roman" w:eastAsia="Calibri" w:hAnsi="Times New Roman"/>
          <w:color w:val="000000"/>
          <w:sz w:val="24"/>
          <w:szCs w:val="24"/>
          <w:shd w:val="clear" w:color="auto" w:fill="FFFFFF"/>
          <w:lang w:eastAsia="en-US"/>
        </w:rPr>
        <w:t xml:space="preserve"> называют земли общего пользования вдоль береговой линии. Ее ширина составляет в среднем 20 м.</w:t>
      </w:r>
      <w:r w:rsidRPr="00CF1044">
        <w:rPr>
          <w:rFonts w:ascii="Montserrat" w:eastAsia="Calibri" w:hAnsi="Montserrat"/>
          <w:color w:val="334059"/>
          <w:sz w:val="24"/>
          <w:szCs w:val="24"/>
          <w:shd w:val="clear" w:color="auto" w:fill="FFFFFF"/>
          <w:lang w:eastAsia="en-US"/>
        </w:rPr>
        <w:t xml:space="preserve"> </w:t>
      </w:r>
      <w:r w:rsidRPr="00CF1044">
        <w:rPr>
          <w:rFonts w:ascii="Times New Roman" w:eastAsia="Calibri" w:hAnsi="Times New Roman"/>
          <w:color w:val="000000"/>
          <w:sz w:val="24"/>
          <w:szCs w:val="24"/>
          <w:shd w:val="clear" w:color="auto" w:fill="FFFFFF"/>
          <w:lang w:eastAsia="en-US"/>
        </w:rPr>
        <w:t xml:space="preserve">Приватизировать земельные участки в пределах береговой полосы запрещено. Также на таких земельных участках запрещено строительство жилых домов. </w:t>
      </w:r>
    </w:p>
    <w:p w:rsidR="00CF1044" w:rsidRPr="00CF1044" w:rsidRDefault="00CF1044" w:rsidP="00CF1044">
      <w:pPr>
        <w:spacing w:after="0" w:line="240" w:lineRule="auto"/>
        <w:ind w:firstLine="709"/>
        <w:jc w:val="both"/>
        <w:rPr>
          <w:rFonts w:ascii="Montserrat" w:hAnsi="Montserrat"/>
          <w:color w:val="334059"/>
          <w:sz w:val="24"/>
          <w:szCs w:val="24"/>
        </w:rPr>
      </w:pPr>
      <w:r w:rsidRPr="00CF1044">
        <w:rPr>
          <w:rFonts w:ascii="Times New Roman" w:eastAsia="Calibri" w:hAnsi="Times New Roman"/>
          <w:color w:val="000000"/>
          <w:sz w:val="24"/>
          <w:szCs w:val="24"/>
          <w:shd w:val="clear" w:color="auto" w:fill="FFFFFF"/>
          <w:lang w:eastAsia="en-US"/>
        </w:rPr>
        <w:t>В отношении водных объектов могут быть установлены водоохранная зона и прибрежная защитная полоса.</w:t>
      </w:r>
      <w:r w:rsidRPr="00CF1044">
        <w:rPr>
          <w:rFonts w:ascii="Montserrat" w:hAnsi="Montserrat"/>
          <w:color w:val="334059"/>
          <w:sz w:val="24"/>
          <w:szCs w:val="24"/>
        </w:rPr>
        <w:t xml:space="preserve"> </w:t>
      </w:r>
    </w:p>
    <w:p w:rsidR="00CF1044" w:rsidRPr="00CF1044" w:rsidRDefault="00CF1044" w:rsidP="00CF1044">
      <w:pPr>
        <w:spacing w:after="0" w:line="240" w:lineRule="auto"/>
        <w:ind w:firstLine="709"/>
        <w:jc w:val="both"/>
        <w:rPr>
          <w:rFonts w:ascii="Times New Roman" w:eastAsia="Calibri" w:hAnsi="Times New Roman"/>
          <w:color w:val="000000"/>
          <w:sz w:val="24"/>
          <w:szCs w:val="24"/>
          <w:shd w:val="clear" w:color="auto" w:fill="FFFFFF"/>
          <w:lang w:eastAsia="en-US"/>
        </w:rPr>
      </w:pPr>
      <w:r w:rsidRPr="00CF1044">
        <w:rPr>
          <w:rFonts w:ascii="Times New Roman" w:eastAsia="Calibri" w:hAnsi="Times New Roman"/>
          <w:b/>
          <w:color w:val="000000"/>
          <w:sz w:val="24"/>
          <w:szCs w:val="24"/>
          <w:shd w:val="clear" w:color="auto" w:fill="FFFFFF"/>
          <w:lang w:eastAsia="en-US"/>
        </w:rPr>
        <w:t>Водоохранная зона</w:t>
      </w:r>
      <w:r w:rsidRPr="00CF1044">
        <w:rPr>
          <w:rFonts w:ascii="Times New Roman" w:eastAsia="Calibri" w:hAnsi="Times New Roman"/>
          <w:color w:val="000000"/>
          <w:sz w:val="24"/>
          <w:szCs w:val="24"/>
          <w:shd w:val="clear" w:color="auto" w:fill="FFFFFF"/>
          <w:lang w:eastAsia="en-US"/>
        </w:rPr>
        <w:t xml:space="preserve"> примыкает к береговой линии водоема. Необходимо знать, что для защиты водного объекта на этой территории действует специальный режим хозяйственной и другой деятельности. Такая деятельность не должна приводить к загрязнению, засорению, заилению водного объекта, истощению его вод, но должна способствовать сохранению среды обитания объектов животного и растительного мира. В границах водоохранных зон устанавливаются </w:t>
      </w:r>
      <w:r w:rsidRPr="00CF1044">
        <w:rPr>
          <w:rFonts w:ascii="Times New Roman" w:eastAsia="Calibri" w:hAnsi="Times New Roman"/>
          <w:b/>
          <w:color w:val="000000"/>
          <w:sz w:val="24"/>
          <w:szCs w:val="24"/>
          <w:shd w:val="clear" w:color="auto" w:fill="FFFFFF"/>
          <w:lang w:eastAsia="en-US"/>
        </w:rPr>
        <w:t>прибрежные защитные полосы</w:t>
      </w:r>
      <w:r w:rsidRPr="00CF1044">
        <w:rPr>
          <w:rFonts w:ascii="Times New Roman" w:eastAsia="Calibri" w:hAnsi="Times New Roman"/>
          <w:color w:val="000000"/>
          <w:sz w:val="24"/>
          <w:szCs w:val="24"/>
          <w:shd w:val="clear" w:color="auto" w:fill="FFFFFF"/>
          <w:lang w:eastAsia="en-US"/>
        </w:rPr>
        <w:t xml:space="preserve">, в которых действуют дополнительные ограничения. Их ширина устанавливается в зависимости от уклона берега.  </w:t>
      </w:r>
    </w:p>
    <w:p w:rsidR="00CF1044" w:rsidRPr="00CF1044" w:rsidRDefault="00CF1044" w:rsidP="00CF1044">
      <w:pPr>
        <w:spacing w:after="0" w:line="240" w:lineRule="auto"/>
        <w:ind w:firstLine="709"/>
        <w:jc w:val="both"/>
        <w:rPr>
          <w:rFonts w:ascii="Times New Roman" w:eastAsia="Calibri" w:hAnsi="Times New Roman"/>
          <w:color w:val="000000"/>
          <w:sz w:val="24"/>
          <w:szCs w:val="24"/>
          <w:shd w:val="clear" w:color="auto" w:fill="FFFFFF"/>
          <w:lang w:eastAsia="en-US"/>
        </w:rPr>
      </w:pPr>
      <w:r w:rsidRPr="00CF1044">
        <w:rPr>
          <w:rFonts w:ascii="Times New Roman" w:eastAsia="Calibri" w:hAnsi="Times New Roman"/>
          <w:color w:val="000000"/>
          <w:sz w:val="24"/>
          <w:szCs w:val="24"/>
          <w:shd w:val="clear" w:color="auto" w:fill="FFFFFF"/>
          <w:lang w:eastAsia="en-US"/>
        </w:rPr>
        <w:t xml:space="preserve">Между тем, в границах водоохранных зон не запрещено возводить индивидуальные жилые или садовые дома, однако, такие строения должны быть обязательно оборудованы сооружениями, которые будут защищать водный объект от загрязнения. Это канализации, ливнеотводы, колодцы, дренажные установки, системы очистки воды и т. д. Если речь идет об участке под индивидуальное жилищное строительство, он должен иметь либо центральную канализацию, либо индивидуальные очистные сооружения. </w:t>
      </w:r>
    </w:p>
    <w:p w:rsidR="00CF1044" w:rsidRPr="00CF1044" w:rsidRDefault="00CF1044" w:rsidP="00CF1044">
      <w:pPr>
        <w:spacing w:after="0" w:line="240" w:lineRule="auto"/>
        <w:ind w:firstLine="709"/>
        <w:jc w:val="both"/>
        <w:rPr>
          <w:rFonts w:ascii="Times New Roman" w:eastAsia="Calibri" w:hAnsi="Times New Roman"/>
          <w:color w:val="000000"/>
          <w:sz w:val="28"/>
          <w:szCs w:val="28"/>
          <w:shd w:val="clear" w:color="auto" w:fill="FFFFFF"/>
          <w:lang w:eastAsia="en-US"/>
        </w:rPr>
      </w:pPr>
      <w:r w:rsidRPr="00CF1044">
        <w:rPr>
          <w:rFonts w:ascii="Times New Roman" w:eastAsia="Calibri" w:hAnsi="Times New Roman"/>
          <w:color w:val="000000"/>
          <w:sz w:val="24"/>
          <w:szCs w:val="24"/>
          <w:shd w:val="clear" w:color="auto" w:fill="FFFFFF"/>
          <w:lang w:eastAsia="en-US"/>
        </w:rPr>
        <w:t xml:space="preserve">Таким образом, задумываясь о приобретении земельного участка  рядом </w:t>
      </w:r>
      <w:r w:rsidRPr="00CF1044">
        <w:rPr>
          <w:rFonts w:ascii="Times New Roman" w:eastAsia="Calibri" w:hAnsi="Times New Roman"/>
          <w:color w:val="000000"/>
          <w:sz w:val="24"/>
          <w:szCs w:val="24"/>
          <w:shd w:val="clear" w:color="auto" w:fill="FFFFFF"/>
          <w:lang w:eastAsia="en-US"/>
        </w:rPr>
        <w:br/>
        <w:t>с водоемом, особенно для строительства жилого дома, необходимо тщательно собрать максимально полную информацию о таком земельном участке, чтобы избежать приостановления учетно-регистрационных действий в отношении возведенных строений</w:t>
      </w:r>
      <w:bookmarkStart w:id="0" w:name="_GoBack"/>
      <w:bookmarkEnd w:id="0"/>
      <w:r w:rsidRPr="00CF1044">
        <w:rPr>
          <w:rFonts w:ascii="Times New Roman" w:eastAsia="Calibri" w:hAnsi="Times New Roman"/>
          <w:color w:val="000000"/>
          <w:sz w:val="24"/>
          <w:szCs w:val="24"/>
          <w:shd w:val="clear" w:color="auto" w:fill="FFFFFF"/>
          <w:lang w:eastAsia="en-US"/>
        </w:rPr>
        <w:t>.</w:t>
      </w:r>
      <w:r w:rsidRPr="00CF1044">
        <w:rPr>
          <w:rFonts w:ascii="Times New Roman" w:eastAsia="Calibri" w:hAnsi="Times New Roman"/>
          <w:color w:val="000000"/>
          <w:sz w:val="28"/>
          <w:szCs w:val="28"/>
          <w:shd w:val="clear" w:color="auto" w:fill="FFFFFF"/>
          <w:lang w:eastAsia="en-US"/>
        </w:rPr>
        <w:t xml:space="preserve"> </w:t>
      </w:r>
    </w:p>
    <w:p w:rsidR="00850DBD" w:rsidRPr="002E3B87" w:rsidRDefault="00850DBD" w:rsidP="002E3B87">
      <w:pPr>
        <w:pStyle w:val="ac"/>
        <w:spacing w:after="0"/>
        <w:ind w:firstLine="709"/>
        <w:jc w:val="both"/>
        <w:textAlignment w:val="baseline"/>
      </w:pPr>
    </w:p>
    <w:p w:rsidR="002A7B9C" w:rsidRPr="002A7B9C" w:rsidRDefault="0081312E" w:rsidP="002A7B9C">
      <w:pPr>
        <w:spacing w:after="0"/>
        <w:jc w:val="right"/>
        <w:rPr>
          <w:rFonts w:ascii="Times New Roman" w:hAnsi="Times New Roman"/>
          <w:b/>
          <w:bCs/>
          <w:iCs/>
        </w:rPr>
      </w:pPr>
      <w:r>
        <w:rPr>
          <w:rFonts w:ascii="Times New Roman" w:hAnsi="Times New Roman"/>
          <w:b/>
          <w:bCs/>
          <w:iCs/>
        </w:rPr>
        <w:t>М.В. Кирилов</w:t>
      </w:r>
    </w:p>
    <w:p w:rsidR="002A7B9C" w:rsidRPr="002A7B9C" w:rsidRDefault="0081312E" w:rsidP="002A7B9C">
      <w:pPr>
        <w:spacing w:after="0"/>
        <w:jc w:val="right"/>
        <w:rPr>
          <w:rFonts w:ascii="Times New Roman" w:hAnsi="Times New Roman"/>
          <w:b/>
          <w:bCs/>
          <w:iCs/>
        </w:rPr>
      </w:pPr>
      <w:r>
        <w:rPr>
          <w:rFonts w:ascii="Times New Roman" w:hAnsi="Times New Roman"/>
          <w:b/>
          <w:bCs/>
          <w:iCs/>
        </w:rPr>
        <w:t>начальник</w:t>
      </w:r>
      <w:r w:rsidR="002A7B9C" w:rsidRPr="002A7B9C">
        <w:rPr>
          <w:rFonts w:ascii="Times New Roman" w:hAnsi="Times New Roman"/>
          <w:b/>
          <w:bCs/>
          <w:iCs/>
        </w:rPr>
        <w:t xml:space="preserve"> Ребрихинского отдела </w:t>
      </w:r>
    </w:p>
    <w:p w:rsidR="00931D9F" w:rsidRPr="002B525D" w:rsidRDefault="002A7B9C" w:rsidP="002A7B9C">
      <w:pPr>
        <w:spacing w:after="0"/>
        <w:jc w:val="right"/>
        <w:rPr>
          <w:rFonts w:ascii="Segoe UI" w:eastAsia="Calibri" w:hAnsi="Segoe UI" w:cs="Segoe UI"/>
          <w:lang w:eastAsia="en-US"/>
        </w:rPr>
      </w:pPr>
      <w:r w:rsidRPr="002A7B9C">
        <w:rPr>
          <w:rFonts w:ascii="Times New Roman" w:hAnsi="Times New Roman"/>
          <w:b/>
          <w:bCs/>
          <w:iCs/>
        </w:rPr>
        <w:t>Управления Росреестра по Алтайскому краю</w:t>
      </w:r>
    </w:p>
    <w:sectPr w:rsidR="00931D9F" w:rsidRPr="002B525D" w:rsidSect="00297EA0">
      <w:headerReference w:type="even" r:id="rId8"/>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382" w:rsidRDefault="00E54382" w:rsidP="000E451D">
      <w:pPr>
        <w:spacing w:after="0" w:line="240" w:lineRule="auto"/>
      </w:pPr>
      <w:r>
        <w:separator/>
      </w:r>
    </w:p>
  </w:endnote>
  <w:endnote w:type="continuationSeparator" w:id="0">
    <w:p w:rsidR="00E54382" w:rsidRDefault="00E54382" w:rsidP="000E4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382" w:rsidRDefault="00E54382" w:rsidP="000E451D">
      <w:pPr>
        <w:spacing w:after="0" w:line="240" w:lineRule="auto"/>
      </w:pPr>
      <w:r>
        <w:separator/>
      </w:r>
    </w:p>
  </w:footnote>
  <w:footnote w:type="continuationSeparator" w:id="0">
    <w:p w:rsidR="00E54382" w:rsidRDefault="00E54382" w:rsidP="000E45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4D" w:rsidRDefault="006106C4" w:rsidP="00116CF1">
    <w:pPr>
      <w:pStyle w:val="a5"/>
      <w:framePr w:wrap="around" w:vAnchor="text" w:hAnchor="margin" w:xAlign="center" w:y="1"/>
      <w:rPr>
        <w:rStyle w:val="a7"/>
      </w:rPr>
    </w:pPr>
    <w:r>
      <w:rPr>
        <w:rStyle w:val="a7"/>
      </w:rPr>
      <w:fldChar w:fldCharType="begin"/>
    </w:r>
    <w:r w:rsidR="00C1634D">
      <w:rPr>
        <w:rStyle w:val="a7"/>
      </w:rPr>
      <w:instrText xml:space="preserve">PAGE  </w:instrText>
    </w:r>
    <w:r>
      <w:rPr>
        <w:rStyle w:val="a7"/>
      </w:rPr>
      <w:fldChar w:fldCharType="end"/>
    </w:r>
  </w:p>
  <w:p w:rsidR="00C1634D" w:rsidRDefault="00C1634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620B"/>
    <w:multiLevelType w:val="hybridMultilevel"/>
    <w:tmpl w:val="F3F0E560"/>
    <w:lvl w:ilvl="0" w:tplc="4F004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E0742"/>
    <w:multiLevelType w:val="hybridMultilevel"/>
    <w:tmpl w:val="3A60C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26511"/>
    <w:multiLevelType w:val="hybridMultilevel"/>
    <w:tmpl w:val="EBCEE6A4"/>
    <w:lvl w:ilvl="0" w:tplc="58E49EE2">
      <w:start w:val="4"/>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20E239F1"/>
    <w:multiLevelType w:val="hybridMultilevel"/>
    <w:tmpl w:val="1B1EC102"/>
    <w:lvl w:ilvl="0" w:tplc="4F004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6A41C2"/>
    <w:multiLevelType w:val="hybridMultilevel"/>
    <w:tmpl w:val="C8EE0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BE566F8"/>
    <w:multiLevelType w:val="hybridMultilevel"/>
    <w:tmpl w:val="F28CA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525ABA"/>
    <w:multiLevelType w:val="hybridMultilevel"/>
    <w:tmpl w:val="A746B0A2"/>
    <w:lvl w:ilvl="0" w:tplc="1E5E86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FA733B"/>
    <w:multiLevelType w:val="hybridMultilevel"/>
    <w:tmpl w:val="2158B464"/>
    <w:lvl w:ilvl="0" w:tplc="FB9AE86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B393E51"/>
    <w:multiLevelType w:val="hybridMultilevel"/>
    <w:tmpl w:val="B5A6160E"/>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num w:numId="1">
    <w:abstractNumId w:val="8"/>
  </w:num>
  <w:num w:numId="2">
    <w:abstractNumId w:val="4"/>
  </w:num>
  <w:num w:numId="3">
    <w:abstractNumId w:val="5"/>
  </w:num>
  <w:num w:numId="4">
    <w:abstractNumId w:val="1"/>
  </w:num>
  <w:num w:numId="5">
    <w:abstractNumId w:val="3"/>
  </w:num>
  <w:num w:numId="6">
    <w:abstractNumId w:val="0"/>
  </w:num>
  <w:num w:numId="7">
    <w:abstractNumId w:val="6"/>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E06A9"/>
    <w:rsid w:val="000132EC"/>
    <w:rsid w:val="00016D2E"/>
    <w:rsid w:val="00020308"/>
    <w:rsid w:val="00022A22"/>
    <w:rsid w:val="000325F1"/>
    <w:rsid w:val="00032A9A"/>
    <w:rsid w:val="0003383E"/>
    <w:rsid w:val="00041176"/>
    <w:rsid w:val="000516D7"/>
    <w:rsid w:val="000C28C7"/>
    <w:rsid w:val="000C4392"/>
    <w:rsid w:val="000D5553"/>
    <w:rsid w:val="000D7EC7"/>
    <w:rsid w:val="000E2AAB"/>
    <w:rsid w:val="000E451D"/>
    <w:rsid w:val="000E5C3A"/>
    <w:rsid w:val="000E68E8"/>
    <w:rsid w:val="000F6F06"/>
    <w:rsid w:val="00106D4A"/>
    <w:rsid w:val="00111FC9"/>
    <w:rsid w:val="00116CF1"/>
    <w:rsid w:val="00133568"/>
    <w:rsid w:val="001339E8"/>
    <w:rsid w:val="00136385"/>
    <w:rsid w:val="00144706"/>
    <w:rsid w:val="00147735"/>
    <w:rsid w:val="00157B5D"/>
    <w:rsid w:val="00166AA9"/>
    <w:rsid w:val="0017257C"/>
    <w:rsid w:val="00187E43"/>
    <w:rsid w:val="001A62F5"/>
    <w:rsid w:val="001A65C7"/>
    <w:rsid w:val="001B2470"/>
    <w:rsid w:val="001B6AD7"/>
    <w:rsid w:val="001C2679"/>
    <w:rsid w:val="001C6484"/>
    <w:rsid w:val="001D3203"/>
    <w:rsid w:val="001D5D58"/>
    <w:rsid w:val="0020017E"/>
    <w:rsid w:val="00212849"/>
    <w:rsid w:val="00232D8B"/>
    <w:rsid w:val="00234906"/>
    <w:rsid w:val="00237DE1"/>
    <w:rsid w:val="00242F32"/>
    <w:rsid w:val="0025295F"/>
    <w:rsid w:val="0025454F"/>
    <w:rsid w:val="002653DA"/>
    <w:rsid w:val="002732FC"/>
    <w:rsid w:val="00273797"/>
    <w:rsid w:val="00290A85"/>
    <w:rsid w:val="002935A0"/>
    <w:rsid w:val="0029615C"/>
    <w:rsid w:val="00297EA0"/>
    <w:rsid w:val="002A7B9C"/>
    <w:rsid w:val="002B299B"/>
    <w:rsid w:val="002B525D"/>
    <w:rsid w:val="002B61D6"/>
    <w:rsid w:val="002B7DE5"/>
    <w:rsid w:val="002C335A"/>
    <w:rsid w:val="002C4762"/>
    <w:rsid w:val="002D1246"/>
    <w:rsid w:val="002D17F5"/>
    <w:rsid w:val="002E3B87"/>
    <w:rsid w:val="002E3F69"/>
    <w:rsid w:val="002F56E3"/>
    <w:rsid w:val="0030368E"/>
    <w:rsid w:val="00305207"/>
    <w:rsid w:val="0032125D"/>
    <w:rsid w:val="003232B6"/>
    <w:rsid w:val="003335C4"/>
    <w:rsid w:val="003455A4"/>
    <w:rsid w:val="00355690"/>
    <w:rsid w:val="00363192"/>
    <w:rsid w:val="003702F7"/>
    <w:rsid w:val="00371006"/>
    <w:rsid w:val="00372E4A"/>
    <w:rsid w:val="00387C85"/>
    <w:rsid w:val="0039481B"/>
    <w:rsid w:val="003B243F"/>
    <w:rsid w:val="003B29FD"/>
    <w:rsid w:val="003B601C"/>
    <w:rsid w:val="003D776C"/>
    <w:rsid w:val="003F50EB"/>
    <w:rsid w:val="00402D2B"/>
    <w:rsid w:val="00411529"/>
    <w:rsid w:val="004237DA"/>
    <w:rsid w:val="004332A5"/>
    <w:rsid w:val="004466DA"/>
    <w:rsid w:val="00447DD3"/>
    <w:rsid w:val="0046231D"/>
    <w:rsid w:val="00485291"/>
    <w:rsid w:val="00487365"/>
    <w:rsid w:val="004941A3"/>
    <w:rsid w:val="00495DCA"/>
    <w:rsid w:val="004A7BCB"/>
    <w:rsid w:val="004B4B98"/>
    <w:rsid w:val="004F6CD7"/>
    <w:rsid w:val="004F7111"/>
    <w:rsid w:val="00502F42"/>
    <w:rsid w:val="0050761C"/>
    <w:rsid w:val="00525A96"/>
    <w:rsid w:val="005366DE"/>
    <w:rsid w:val="0053722D"/>
    <w:rsid w:val="00541D9E"/>
    <w:rsid w:val="0054472C"/>
    <w:rsid w:val="005511CE"/>
    <w:rsid w:val="00564526"/>
    <w:rsid w:val="0056757B"/>
    <w:rsid w:val="005803F3"/>
    <w:rsid w:val="00591D1A"/>
    <w:rsid w:val="005A19CC"/>
    <w:rsid w:val="005C7457"/>
    <w:rsid w:val="006042FB"/>
    <w:rsid w:val="006106C4"/>
    <w:rsid w:val="006400B9"/>
    <w:rsid w:val="0064068F"/>
    <w:rsid w:val="00644E7B"/>
    <w:rsid w:val="00661D05"/>
    <w:rsid w:val="00663D78"/>
    <w:rsid w:val="00690939"/>
    <w:rsid w:val="00695412"/>
    <w:rsid w:val="00695DB9"/>
    <w:rsid w:val="006D2A55"/>
    <w:rsid w:val="006F1635"/>
    <w:rsid w:val="00702728"/>
    <w:rsid w:val="00710809"/>
    <w:rsid w:val="007363D8"/>
    <w:rsid w:val="00736E06"/>
    <w:rsid w:val="0075267F"/>
    <w:rsid w:val="0075402F"/>
    <w:rsid w:val="00760401"/>
    <w:rsid w:val="00772FB8"/>
    <w:rsid w:val="0078522F"/>
    <w:rsid w:val="007904B6"/>
    <w:rsid w:val="007950BA"/>
    <w:rsid w:val="00797756"/>
    <w:rsid w:val="007B348D"/>
    <w:rsid w:val="007D68D5"/>
    <w:rsid w:val="008020D5"/>
    <w:rsid w:val="0080370D"/>
    <w:rsid w:val="00811466"/>
    <w:rsid w:val="0081312E"/>
    <w:rsid w:val="008231DC"/>
    <w:rsid w:val="00836DD1"/>
    <w:rsid w:val="00842510"/>
    <w:rsid w:val="00850DBD"/>
    <w:rsid w:val="00850FC5"/>
    <w:rsid w:val="0085246D"/>
    <w:rsid w:val="008568D8"/>
    <w:rsid w:val="00863B26"/>
    <w:rsid w:val="00880EC7"/>
    <w:rsid w:val="00881028"/>
    <w:rsid w:val="00883837"/>
    <w:rsid w:val="00896532"/>
    <w:rsid w:val="00896915"/>
    <w:rsid w:val="008A7076"/>
    <w:rsid w:val="008B04BA"/>
    <w:rsid w:val="008B0D2A"/>
    <w:rsid w:val="008B29AC"/>
    <w:rsid w:val="008C1272"/>
    <w:rsid w:val="008C3D6E"/>
    <w:rsid w:val="008E06A9"/>
    <w:rsid w:val="008E5497"/>
    <w:rsid w:val="0090064D"/>
    <w:rsid w:val="00902E71"/>
    <w:rsid w:val="009268F6"/>
    <w:rsid w:val="00931D9F"/>
    <w:rsid w:val="00931F37"/>
    <w:rsid w:val="00941CEC"/>
    <w:rsid w:val="00946A04"/>
    <w:rsid w:val="00963210"/>
    <w:rsid w:val="00964D68"/>
    <w:rsid w:val="009701AD"/>
    <w:rsid w:val="009D09CE"/>
    <w:rsid w:val="009D5139"/>
    <w:rsid w:val="009D7EFD"/>
    <w:rsid w:val="009E4E72"/>
    <w:rsid w:val="00A06CC9"/>
    <w:rsid w:val="00A205F7"/>
    <w:rsid w:val="00A24D00"/>
    <w:rsid w:val="00A26FE4"/>
    <w:rsid w:val="00A42678"/>
    <w:rsid w:val="00A93C41"/>
    <w:rsid w:val="00A97DB5"/>
    <w:rsid w:val="00AA2F77"/>
    <w:rsid w:val="00AA49DC"/>
    <w:rsid w:val="00AB14F2"/>
    <w:rsid w:val="00AC4466"/>
    <w:rsid w:val="00AF4ECD"/>
    <w:rsid w:val="00AF5B55"/>
    <w:rsid w:val="00B109CC"/>
    <w:rsid w:val="00B15301"/>
    <w:rsid w:val="00B2060E"/>
    <w:rsid w:val="00B37805"/>
    <w:rsid w:val="00B44FA4"/>
    <w:rsid w:val="00B7098C"/>
    <w:rsid w:val="00B726FD"/>
    <w:rsid w:val="00B971C5"/>
    <w:rsid w:val="00BA1223"/>
    <w:rsid w:val="00BB307C"/>
    <w:rsid w:val="00BD63F7"/>
    <w:rsid w:val="00BD6E09"/>
    <w:rsid w:val="00BE457B"/>
    <w:rsid w:val="00BE4CC5"/>
    <w:rsid w:val="00BE500E"/>
    <w:rsid w:val="00BE59C8"/>
    <w:rsid w:val="00BF0946"/>
    <w:rsid w:val="00C1266B"/>
    <w:rsid w:val="00C15426"/>
    <w:rsid w:val="00C15484"/>
    <w:rsid w:val="00C1634D"/>
    <w:rsid w:val="00C16FF6"/>
    <w:rsid w:val="00C2548E"/>
    <w:rsid w:val="00C303A5"/>
    <w:rsid w:val="00C50631"/>
    <w:rsid w:val="00C511E3"/>
    <w:rsid w:val="00C66A93"/>
    <w:rsid w:val="00C75EDB"/>
    <w:rsid w:val="00C93DB1"/>
    <w:rsid w:val="00CB27A8"/>
    <w:rsid w:val="00CF1044"/>
    <w:rsid w:val="00CF72BC"/>
    <w:rsid w:val="00D12A7C"/>
    <w:rsid w:val="00D13F21"/>
    <w:rsid w:val="00D162FD"/>
    <w:rsid w:val="00D37E2A"/>
    <w:rsid w:val="00D50CA2"/>
    <w:rsid w:val="00D606D1"/>
    <w:rsid w:val="00D748DE"/>
    <w:rsid w:val="00D75407"/>
    <w:rsid w:val="00D760F2"/>
    <w:rsid w:val="00D80ACF"/>
    <w:rsid w:val="00D82E70"/>
    <w:rsid w:val="00D84396"/>
    <w:rsid w:val="00DA15C2"/>
    <w:rsid w:val="00DB67FD"/>
    <w:rsid w:val="00DC6FC6"/>
    <w:rsid w:val="00DC7CD5"/>
    <w:rsid w:val="00DD09D5"/>
    <w:rsid w:val="00DF466A"/>
    <w:rsid w:val="00DF5CCD"/>
    <w:rsid w:val="00E24898"/>
    <w:rsid w:val="00E3371A"/>
    <w:rsid w:val="00E37836"/>
    <w:rsid w:val="00E42581"/>
    <w:rsid w:val="00E44CC9"/>
    <w:rsid w:val="00E4534F"/>
    <w:rsid w:val="00E54382"/>
    <w:rsid w:val="00E6628D"/>
    <w:rsid w:val="00E91C42"/>
    <w:rsid w:val="00E91C68"/>
    <w:rsid w:val="00EB3C5C"/>
    <w:rsid w:val="00EB75CD"/>
    <w:rsid w:val="00EB793A"/>
    <w:rsid w:val="00EC3CEF"/>
    <w:rsid w:val="00ED3532"/>
    <w:rsid w:val="00ED7734"/>
    <w:rsid w:val="00EF02BA"/>
    <w:rsid w:val="00F05529"/>
    <w:rsid w:val="00F162DA"/>
    <w:rsid w:val="00F34963"/>
    <w:rsid w:val="00F57F79"/>
    <w:rsid w:val="00F65A3E"/>
    <w:rsid w:val="00F65E18"/>
    <w:rsid w:val="00F7171E"/>
    <w:rsid w:val="00F807F9"/>
    <w:rsid w:val="00F961A3"/>
    <w:rsid w:val="00F96507"/>
    <w:rsid w:val="00F97900"/>
    <w:rsid w:val="00F97FB4"/>
    <w:rsid w:val="00FB2957"/>
    <w:rsid w:val="00FC66A8"/>
    <w:rsid w:val="00FD11B3"/>
    <w:rsid w:val="00FD67E8"/>
    <w:rsid w:val="00FE3D80"/>
    <w:rsid w:val="00FE69C5"/>
    <w:rsid w:val="00FF08C6"/>
    <w:rsid w:val="00FF1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9FD"/>
    <w:pPr>
      <w:spacing w:after="200" w:line="276" w:lineRule="auto"/>
    </w:pPr>
    <w:rPr>
      <w:sz w:val="22"/>
      <w:szCs w:val="22"/>
    </w:rPr>
  </w:style>
  <w:style w:type="paragraph" w:styleId="1">
    <w:name w:val="heading 1"/>
    <w:basedOn w:val="a"/>
    <w:link w:val="10"/>
    <w:uiPriority w:val="9"/>
    <w:qFormat/>
    <w:rsid w:val="00C93DB1"/>
    <w:pPr>
      <w:spacing w:before="100" w:beforeAutospacing="1" w:after="100" w:afterAutospacing="1" w:line="240" w:lineRule="auto"/>
      <w:outlineLvl w:val="0"/>
    </w:pPr>
    <w:rPr>
      <w:rFonts w:ascii="Times New Roman" w:hAnsi="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06A9"/>
    <w:pPr>
      <w:tabs>
        <w:tab w:val="center" w:pos="4677"/>
        <w:tab w:val="right" w:pos="9355"/>
      </w:tabs>
      <w:spacing w:after="0" w:line="240" w:lineRule="auto"/>
    </w:pPr>
    <w:rPr>
      <w:rFonts w:ascii="Times New Roman" w:eastAsia="Calibri" w:hAnsi="Times New Roman"/>
      <w:sz w:val="24"/>
      <w:szCs w:val="24"/>
      <w:lang/>
    </w:rPr>
  </w:style>
  <w:style w:type="character" w:customStyle="1" w:styleId="a4">
    <w:name w:val="Нижний колонтитул Знак"/>
    <w:link w:val="a3"/>
    <w:uiPriority w:val="99"/>
    <w:rsid w:val="008E06A9"/>
    <w:rPr>
      <w:rFonts w:ascii="Times New Roman" w:eastAsia="Calibri" w:hAnsi="Times New Roman" w:cs="Times New Roman"/>
      <w:sz w:val="24"/>
      <w:szCs w:val="24"/>
    </w:rPr>
  </w:style>
  <w:style w:type="paragraph" w:styleId="a5">
    <w:name w:val="header"/>
    <w:basedOn w:val="a"/>
    <w:link w:val="a6"/>
    <w:uiPriority w:val="99"/>
    <w:rsid w:val="008E06A9"/>
    <w:pPr>
      <w:tabs>
        <w:tab w:val="center" w:pos="4677"/>
        <w:tab w:val="right" w:pos="9355"/>
      </w:tabs>
      <w:spacing w:after="0" w:line="240" w:lineRule="auto"/>
    </w:pPr>
    <w:rPr>
      <w:rFonts w:ascii="Times New Roman" w:eastAsia="Calibri" w:hAnsi="Times New Roman"/>
      <w:sz w:val="24"/>
      <w:szCs w:val="24"/>
      <w:lang/>
    </w:rPr>
  </w:style>
  <w:style w:type="character" w:customStyle="1" w:styleId="a6">
    <w:name w:val="Верхний колонтитул Знак"/>
    <w:link w:val="a5"/>
    <w:uiPriority w:val="99"/>
    <w:rsid w:val="008E06A9"/>
    <w:rPr>
      <w:rFonts w:ascii="Times New Roman" w:eastAsia="Calibri" w:hAnsi="Times New Roman" w:cs="Times New Roman"/>
      <w:sz w:val="24"/>
      <w:szCs w:val="24"/>
    </w:rPr>
  </w:style>
  <w:style w:type="character" w:styleId="a7">
    <w:name w:val="page number"/>
    <w:basedOn w:val="a0"/>
    <w:rsid w:val="008E06A9"/>
  </w:style>
  <w:style w:type="character" w:styleId="a8">
    <w:name w:val="Hyperlink"/>
    <w:uiPriority w:val="99"/>
    <w:unhideWhenUsed/>
    <w:rsid w:val="000E451D"/>
    <w:rPr>
      <w:color w:val="0000FF"/>
      <w:u w:val="single"/>
    </w:rPr>
  </w:style>
  <w:style w:type="character" w:styleId="a9">
    <w:name w:val="Emphasis"/>
    <w:uiPriority w:val="20"/>
    <w:qFormat/>
    <w:rsid w:val="00273797"/>
    <w:rPr>
      <w:rFonts w:cs="Times New Roman"/>
      <w:i/>
      <w:iCs/>
    </w:rPr>
  </w:style>
  <w:style w:type="character" w:customStyle="1" w:styleId="apple-converted-space">
    <w:name w:val="apple-converted-space"/>
    <w:basedOn w:val="a0"/>
    <w:rsid w:val="0025454F"/>
  </w:style>
  <w:style w:type="paragraph" w:styleId="aa">
    <w:name w:val="Balloon Text"/>
    <w:basedOn w:val="a"/>
    <w:link w:val="ab"/>
    <w:uiPriority w:val="99"/>
    <w:semiHidden/>
    <w:unhideWhenUsed/>
    <w:rsid w:val="00E42581"/>
    <w:pPr>
      <w:spacing w:after="0" w:line="240" w:lineRule="auto"/>
    </w:pPr>
    <w:rPr>
      <w:rFonts w:ascii="Tahoma" w:hAnsi="Tahoma"/>
      <w:sz w:val="16"/>
      <w:szCs w:val="16"/>
      <w:lang/>
    </w:rPr>
  </w:style>
  <w:style w:type="character" w:customStyle="1" w:styleId="ab">
    <w:name w:val="Текст выноски Знак"/>
    <w:link w:val="aa"/>
    <w:uiPriority w:val="99"/>
    <w:semiHidden/>
    <w:rsid w:val="00E42581"/>
    <w:rPr>
      <w:rFonts w:ascii="Tahoma" w:hAnsi="Tahoma" w:cs="Tahoma"/>
      <w:sz w:val="16"/>
      <w:szCs w:val="16"/>
    </w:rPr>
  </w:style>
  <w:style w:type="paragraph" w:styleId="ac">
    <w:name w:val="Normal (Web)"/>
    <w:basedOn w:val="a"/>
    <w:uiPriority w:val="99"/>
    <w:unhideWhenUsed/>
    <w:rsid w:val="008E5497"/>
    <w:pPr>
      <w:spacing w:after="96" w:line="240" w:lineRule="auto"/>
    </w:pPr>
    <w:rPr>
      <w:rFonts w:ascii="Times New Roman" w:hAnsi="Times New Roman"/>
      <w:sz w:val="24"/>
      <w:szCs w:val="24"/>
    </w:rPr>
  </w:style>
  <w:style w:type="paragraph" w:customStyle="1" w:styleId="Default">
    <w:name w:val="Default"/>
    <w:rsid w:val="00B109CC"/>
    <w:pPr>
      <w:autoSpaceDE w:val="0"/>
      <w:autoSpaceDN w:val="0"/>
      <w:adjustRightInd w:val="0"/>
    </w:pPr>
    <w:rPr>
      <w:rFonts w:ascii="Arial" w:hAnsi="Arial" w:cs="Arial"/>
      <w:color w:val="000000"/>
      <w:sz w:val="24"/>
      <w:szCs w:val="24"/>
    </w:rPr>
  </w:style>
  <w:style w:type="paragraph" w:customStyle="1" w:styleId="ConsPlusNormal">
    <w:name w:val="ConsPlusNormal"/>
    <w:rsid w:val="0025295F"/>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C93DB1"/>
    <w:rPr>
      <w:rFonts w:ascii="Times New Roman" w:hAnsi="Times New Roman"/>
      <w:b/>
      <w:bCs/>
      <w:kern w:val="36"/>
      <w:sz w:val="48"/>
      <w:szCs w:val="48"/>
    </w:rPr>
  </w:style>
  <w:style w:type="paragraph" w:styleId="ad">
    <w:name w:val="footnote text"/>
    <w:basedOn w:val="a"/>
    <w:link w:val="ae"/>
    <w:uiPriority w:val="99"/>
    <w:semiHidden/>
    <w:rsid w:val="0080370D"/>
    <w:pPr>
      <w:spacing w:after="0" w:line="240" w:lineRule="auto"/>
    </w:pPr>
    <w:rPr>
      <w:rFonts w:ascii="Times New Roman" w:hAnsi="Times New Roman"/>
      <w:sz w:val="20"/>
      <w:szCs w:val="20"/>
      <w:lang/>
    </w:rPr>
  </w:style>
  <w:style w:type="character" w:customStyle="1" w:styleId="ae">
    <w:name w:val="Текст сноски Знак"/>
    <w:link w:val="ad"/>
    <w:uiPriority w:val="99"/>
    <w:rsid w:val="0080370D"/>
    <w:rPr>
      <w:rFonts w:ascii="Times New Roman" w:hAnsi="Times New Roman"/>
    </w:rPr>
  </w:style>
  <w:style w:type="character" w:styleId="af">
    <w:name w:val="footnote reference"/>
    <w:rsid w:val="0080370D"/>
    <w:rPr>
      <w:vertAlign w:val="superscript"/>
    </w:rPr>
  </w:style>
  <w:style w:type="paragraph" w:customStyle="1" w:styleId="p1">
    <w:name w:val="p1"/>
    <w:basedOn w:val="a"/>
    <w:uiPriority w:val="99"/>
    <w:rsid w:val="0080370D"/>
    <w:pPr>
      <w:spacing w:before="100" w:beforeAutospacing="1" w:after="100" w:afterAutospacing="1" w:line="240" w:lineRule="auto"/>
    </w:pPr>
    <w:rPr>
      <w:rFonts w:ascii="Times New Roman" w:hAnsi="Times New Roman"/>
      <w:sz w:val="24"/>
      <w:szCs w:val="24"/>
    </w:rPr>
  </w:style>
  <w:style w:type="paragraph" w:styleId="af0">
    <w:name w:val="List Paragraph"/>
    <w:basedOn w:val="a"/>
    <w:uiPriority w:val="34"/>
    <w:qFormat/>
    <w:rsid w:val="007950BA"/>
    <w:pPr>
      <w:spacing w:after="0" w:line="240" w:lineRule="auto"/>
      <w:ind w:left="720"/>
    </w:pPr>
    <w:rPr>
      <w:rFonts w:ascii="Times New Roman" w:hAnsi="Times New Roman"/>
      <w:sz w:val="24"/>
      <w:szCs w:val="24"/>
    </w:rPr>
  </w:style>
  <w:style w:type="paragraph" w:styleId="af1">
    <w:name w:val="Body Text"/>
    <w:basedOn w:val="a"/>
    <w:link w:val="af2"/>
    <w:rsid w:val="0029615C"/>
    <w:pPr>
      <w:spacing w:after="0" w:line="240" w:lineRule="auto"/>
      <w:jc w:val="center"/>
    </w:pPr>
    <w:rPr>
      <w:rFonts w:ascii="Times New Roman" w:hAnsi="Times New Roman"/>
      <w:sz w:val="28"/>
      <w:szCs w:val="24"/>
      <w:lang/>
    </w:rPr>
  </w:style>
  <w:style w:type="character" w:customStyle="1" w:styleId="af2">
    <w:name w:val="Основной текст Знак"/>
    <w:link w:val="af1"/>
    <w:rsid w:val="0029615C"/>
    <w:rPr>
      <w:rFonts w:ascii="Times New Roman" w:hAnsi="Times New Roman"/>
      <w:sz w:val="28"/>
      <w:szCs w:val="24"/>
    </w:rPr>
  </w:style>
  <w:style w:type="character" w:customStyle="1" w:styleId="af3">
    <w:name w:val="Название Знак"/>
    <w:link w:val="af4"/>
    <w:locked/>
    <w:rsid w:val="00DF5CCD"/>
    <w:rPr>
      <w:b/>
      <w:bCs/>
      <w:sz w:val="28"/>
      <w:szCs w:val="24"/>
    </w:rPr>
  </w:style>
  <w:style w:type="paragraph" w:styleId="af4">
    <w:name w:val="Title"/>
    <w:basedOn w:val="a"/>
    <w:link w:val="af3"/>
    <w:qFormat/>
    <w:rsid w:val="00DF5CCD"/>
    <w:pPr>
      <w:spacing w:after="0" w:line="240" w:lineRule="auto"/>
      <w:jc w:val="center"/>
    </w:pPr>
    <w:rPr>
      <w:b/>
      <w:bCs/>
      <w:sz w:val="28"/>
      <w:szCs w:val="24"/>
      <w:lang/>
    </w:rPr>
  </w:style>
  <w:style w:type="character" w:customStyle="1" w:styleId="11">
    <w:name w:val="Название Знак1"/>
    <w:uiPriority w:val="10"/>
    <w:rsid w:val="00DF5CCD"/>
    <w:rPr>
      <w:rFonts w:ascii="Cambria" w:eastAsia="Times New Roman" w:hAnsi="Cambria" w:cs="Times New Roman"/>
      <w:b/>
      <w:bCs/>
      <w:kern w:val="28"/>
      <w:sz w:val="32"/>
      <w:szCs w:val="32"/>
    </w:rPr>
  </w:style>
  <w:style w:type="paragraph" w:styleId="af5">
    <w:name w:val="No Spacing"/>
    <w:uiPriority w:val="1"/>
    <w:qFormat/>
    <w:rsid w:val="00FF08C6"/>
    <w:rPr>
      <w:rFonts w:eastAsia="Calibri"/>
      <w:sz w:val="22"/>
      <w:szCs w:val="22"/>
      <w:lang w:eastAsia="en-US"/>
    </w:rPr>
  </w:style>
  <w:style w:type="character" w:styleId="af6">
    <w:name w:val="Strong"/>
    <w:uiPriority w:val="22"/>
    <w:qFormat/>
    <w:rsid w:val="00DD09D5"/>
    <w:rPr>
      <w:rFonts w:cs="Times New Roman"/>
      <w:b/>
      <w:bCs/>
    </w:rPr>
  </w:style>
  <w:style w:type="paragraph" w:customStyle="1" w:styleId="western">
    <w:name w:val="western"/>
    <w:basedOn w:val="a"/>
    <w:uiPriority w:val="99"/>
    <w:rsid w:val="004B4B98"/>
    <w:pPr>
      <w:spacing w:after="0" w:line="240" w:lineRule="auto"/>
    </w:pPr>
    <w:rPr>
      <w:rFonts w:ascii="Times New Roman" w:hAnsi="Times New Roman"/>
      <w:sz w:val="24"/>
      <w:szCs w:val="24"/>
    </w:rPr>
  </w:style>
  <w:style w:type="character" w:customStyle="1" w:styleId="blk">
    <w:name w:val="blk"/>
    <w:basedOn w:val="a0"/>
    <w:rsid w:val="00BD6E09"/>
  </w:style>
  <w:style w:type="character" w:customStyle="1" w:styleId="af7">
    <w:name w:val="Основной текст_"/>
    <w:link w:val="6"/>
    <w:rsid w:val="00525A96"/>
    <w:rPr>
      <w:rFonts w:ascii="Times New Roman" w:hAnsi="Times New Roman"/>
      <w:sz w:val="25"/>
      <w:szCs w:val="25"/>
      <w:shd w:val="clear" w:color="auto" w:fill="FFFFFF"/>
    </w:rPr>
  </w:style>
  <w:style w:type="paragraph" w:customStyle="1" w:styleId="6">
    <w:name w:val="Основной текст6"/>
    <w:basedOn w:val="a"/>
    <w:link w:val="af7"/>
    <w:rsid w:val="00525A96"/>
    <w:pPr>
      <w:shd w:val="clear" w:color="auto" w:fill="FFFFFF"/>
      <w:spacing w:after="0" w:line="322" w:lineRule="exact"/>
      <w:ind w:hanging="860"/>
    </w:pPr>
    <w:rPr>
      <w:rFonts w:ascii="Times New Roman" w:hAnsi="Times New Roman"/>
      <w:sz w:val="25"/>
      <w:szCs w:val="25"/>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6196865">
      <w:bodyDiv w:val="1"/>
      <w:marLeft w:val="0"/>
      <w:marRight w:val="0"/>
      <w:marTop w:val="0"/>
      <w:marBottom w:val="0"/>
      <w:divBdr>
        <w:top w:val="none" w:sz="0" w:space="0" w:color="auto"/>
        <w:left w:val="none" w:sz="0" w:space="0" w:color="auto"/>
        <w:bottom w:val="none" w:sz="0" w:space="0" w:color="auto"/>
        <w:right w:val="none" w:sz="0" w:space="0" w:color="auto"/>
      </w:divBdr>
      <w:divsChild>
        <w:div w:id="247274388">
          <w:marLeft w:val="300"/>
          <w:marRight w:val="300"/>
          <w:marTop w:val="0"/>
          <w:marBottom w:val="0"/>
          <w:divBdr>
            <w:top w:val="none" w:sz="0" w:space="0" w:color="auto"/>
            <w:left w:val="none" w:sz="0" w:space="0" w:color="auto"/>
            <w:bottom w:val="none" w:sz="0" w:space="0" w:color="auto"/>
            <w:right w:val="none" w:sz="0" w:space="0" w:color="auto"/>
          </w:divBdr>
        </w:div>
      </w:divsChild>
    </w:div>
    <w:div w:id="496383587">
      <w:bodyDiv w:val="1"/>
      <w:marLeft w:val="0"/>
      <w:marRight w:val="0"/>
      <w:marTop w:val="0"/>
      <w:marBottom w:val="0"/>
      <w:divBdr>
        <w:top w:val="none" w:sz="0" w:space="0" w:color="auto"/>
        <w:left w:val="none" w:sz="0" w:space="0" w:color="auto"/>
        <w:bottom w:val="none" w:sz="0" w:space="0" w:color="auto"/>
        <w:right w:val="none" w:sz="0" w:space="0" w:color="auto"/>
      </w:divBdr>
    </w:div>
    <w:div w:id="598028667">
      <w:bodyDiv w:val="1"/>
      <w:marLeft w:val="0"/>
      <w:marRight w:val="0"/>
      <w:marTop w:val="0"/>
      <w:marBottom w:val="0"/>
      <w:divBdr>
        <w:top w:val="none" w:sz="0" w:space="0" w:color="auto"/>
        <w:left w:val="none" w:sz="0" w:space="0" w:color="auto"/>
        <w:bottom w:val="none" w:sz="0" w:space="0" w:color="auto"/>
        <w:right w:val="none" w:sz="0" w:space="0" w:color="auto"/>
      </w:divBdr>
    </w:div>
    <w:div w:id="10152296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403">
          <w:marLeft w:val="300"/>
          <w:marRight w:val="300"/>
          <w:marTop w:val="0"/>
          <w:marBottom w:val="0"/>
          <w:divBdr>
            <w:top w:val="none" w:sz="0" w:space="0" w:color="auto"/>
            <w:left w:val="none" w:sz="0" w:space="0" w:color="auto"/>
            <w:bottom w:val="none" w:sz="0" w:space="0" w:color="auto"/>
            <w:right w:val="none" w:sz="0" w:space="0" w:color="auto"/>
          </w:divBdr>
        </w:div>
      </w:divsChild>
    </w:div>
    <w:div w:id="1174106402">
      <w:bodyDiv w:val="1"/>
      <w:marLeft w:val="0"/>
      <w:marRight w:val="0"/>
      <w:marTop w:val="0"/>
      <w:marBottom w:val="0"/>
      <w:divBdr>
        <w:top w:val="none" w:sz="0" w:space="0" w:color="auto"/>
        <w:left w:val="none" w:sz="0" w:space="0" w:color="auto"/>
        <w:bottom w:val="none" w:sz="0" w:space="0" w:color="auto"/>
        <w:right w:val="none" w:sz="0" w:space="0" w:color="auto"/>
      </w:divBdr>
    </w:div>
    <w:div w:id="1237738314">
      <w:bodyDiv w:val="1"/>
      <w:marLeft w:val="0"/>
      <w:marRight w:val="0"/>
      <w:marTop w:val="0"/>
      <w:marBottom w:val="0"/>
      <w:divBdr>
        <w:top w:val="none" w:sz="0" w:space="0" w:color="auto"/>
        <w:left w:val="none" w:sz="0" w:space="0" w:color="auto"/>
        <w:bottom w:val="none" w:sz="0" w:space="0" w:color="auto"/>
        <w:right w:val="none" w:sz="0" w:space="0" w:color="auto"/>
      </w:divBdr>
    </w:div>
    <w:div w:id="1320158731">
      <w:bodyDiv w:val="1"/>
      <w:marLeft w:val="0"/>
      <w:marRight w:val="0"/>
      <w:marTop w:val="0"/>
      <w:marBottom w:val="0"/>
      <w:divBdr>
        <w:top w:val="none" w:sz="0" w:space="0" w:color="auto"/>
        <w:left w:val="none" w:sz="0" w:space="0" w:color="auto"/>
        <w:bottom w:val="none" w:sz="0" w:space="0" w:color="auto"/>
        <w:right w:val="none" w:sz="0" w:space="0" w:color="auto"/>
      </w:divBdr>
      <w:divsChild>
        <w:div w:id="567496121">
          <w:marLeft w:val="0"/>
          <w:marRight w:val="0"/>
          <w:marTop w:val="0"/>
          <w:marBottom w:val="0"/>
          <w:divBdr>
            <w:top w:val="none" w:sz="0" w:space="0" w:color="auto"/>
            <w:left w:val="none" w:sz="0" w:space="0" w:color="auto"/>
            <w:bottom w:val="none" w:sz="0" w:space="0" w:color="auto"/>
            <w:right w:val="none" w:sz="0" w:space="0" w:color="auto"/>
          </w:divBdr>
          <w:divsChild>
            <w:div w:id="1757243323">
              <w:marLeft w:val="0"/>
              <w:marRight w:val="0"/>
              <w:marTop w:val="0"/>
              <w:marBottom w:val="0"/>
              <w:divBdr>
                <w:top w:val="none" w:sz="0" w:space="0" w:color="auto"/>
                <w:left w:val="none" w:sz="0" w:space="0" w:color="auto"/>
                <w:bottom w:val="none" w:sz="0" w:space="0" w:color="auto"/>
                <w:right w:val="none" w:sz="0" w:space="0" w:color="auto"/>
              </w:divBdr>
              <w:divsChild>
                <w:div w:id="924844568">
                  <w:marLeft w:val="0"/>
                  <w:marRight w:val="0"/>
                  <w:marTop w:val="0"/>
                  <w:marBottom w:val="0"/>
                  <w:divBdr>
                    <w:top w:val="none" w:sz="0" w:space="0" w:color="auto"/>
                    <w:left w:val="none" w:sz="0" w:space="0" w:color="auto"/>
                    <w:bottom w:val="none" w:sz="0" w:space="0" w:color="auto"/>
                    <w:right w:val="none" w:sz="0" w:space="0" w:color="auto"/>
                  </w:divBdr>
                  <w:divsChild>
                    <w:div w:id="1498885101">
                      <w:marLeft w:val="0"/>
                      <w:marRight w:val="0"/>
                      <w:marTop w:val="0"/>
                      <w:marBottom w:val="0"/>
                      <w:divBdr>
                        <w:top w:val="none" w:sz="0" w:space="0" w:color="auto"/>
                        <w:left w:val="none" w:sz="0" w:space="0" w:color="auto"/>
                        <w:bottom w:val="none" w:sz="0" w:space="0" w:color="auto"/>
                        <w:right w:val="none" w:sz="0" w:space="0" w:color="auto"/>
                      </w:divBdr>
                      <w:divsChild>
                        <w:div w:id="1227839076">
                          <w:marLeft w:val="0"/>
                          <w:marRight w:val="0"/>
                          <w:marTop w:val="0"/>
                          <w:marBottom w:val="0"/>
                          <w:divBdr>
                            <w:top w:val="none" w:sz="0" w:space="0" w:color="auto"/>
                            <w:left w:val="none" w:sz="0" w:space="0" w:color="auto"/>
                            <w:bottom w:val="none" w:sz="0" w:space="0" w:color="auto"/>
                            <w:right w:val="none" w:sz="0" w:space="0" w:color="auto"/>
                          </w:divBdr>
                          <w:divsChild>
                            <w:div w:id="1858696842">
                              <w:marLeft w:val="0"/>
                              <w:marRight w:val="0"/>
                              <w:marTop w:val="0"/>
                              <w:marBottom w:val="0"/>
                              <w:divBdr>
                                <w:top w:val="none" w:sz="0" w:space="0" w:color="auto"/>
                                <w:left w:val="none" w:sz="0" w:space="0" w:color="auto"/>
                                <w:bottom w:val="none" w:sz="0" w:space="0" w:color="auto"/>
                                <w:right w:val="none" w:sz="0" w:space="0" w:color="auto"/>
                              </w:divBdr>
                              <w:divsChild>
                                <w:div w:id="1432431889">
                                  <w:marLeft w:val="0"/>
                                  <w:marRight w:val="0"/>
                                  <w:marTop w:val="0"/>
                                  <w:marBottom w:val="0"/>
                                  <w:divBdr>
                                    <w:top w:val="none" w:sz="0" w:space="0" w:color="auto"/>
                                    <w:left w:val="none" w:sz="0" w:space="0" w:color="auto"/>
                                    <w:bottom w:val="none" w:sz="0" w:space="0" w:color="auto"/>
                                    <w:right w:val="none" w:sz="0" w:space="0" w:color="auto"/>
                                  </w:divBdr>
                                  <w:divsChild>
                                    <w:div w:id="1188519958">
                                      <w:marLeft w:val="0"/>
                                      <w:marRight w:val="0"/>
                                      <w:marTop w:val="0"/>
                                      <w:marBottom w:val="0"/>
                                      <w:divBdr>
                                        <w:top w:val="none" w:sz="0" w:space="0" w:color="auto"/>
                                        <w:left w:val="none" w:sz="0" w:space="0" w:color="auto"/>
                                        <w:bottom w:val="none" w:sz="0" w:space="0" w:color="auto"/>
                                        <w:right w:val="none" w:sz="0" w:space="0" w:color="auto"/>
                                      </w:divBdr>
                                      <w:divsChild>
                                        <w:div w:id="912087725">
                                          <w:marLeft w:val="0"/>
                                          <w:marRight w:val="0"/>
                                          <w:marTop w:val="0"/>
                                          <w:marBottom w:val="0"/>
                                          <w:divBdr>
                                            <w:top w:val="none" w:sz="0" w:space="0" w:color="auto"/>
                                            <w:left w:val="none" w:sz="0" w:space="0" w:color="auto"/>
                                            <w:bottom w:val="none" w:sz="0" w:space="0" w:color="auto"/>
                                            <w:right w:val="none" w:sz="0" w:space="0" w:color="auto"/>
                                          </w:divBdr>
                                          <w:divsChild>
                                            <w:div w:id="373311968">
                                              <w:marLeft w:val="0"/>
                                              <w:marRight w:val="0"/>
                                              <w:marTop w:val="0"/>
                                              <w:marBottom w:val="0"/>
                                              <w:divBdr>
                                                <w:top w:val="none" w:sz="0" w:space="0" w:color="auto"/>
                                                <w:left w:val="none" w:sz="0" w:space="0" w:color="auto"/>
                                                <w:bottom w:val="none" w:sz="0" w:space="0" w:color="auto"/>
                                                <w:right w:val="none" w:sz="0" w:space="0" w:color="auto"/>
                                              </w:divBdr>
                                              <w:divsChild>
                                                <w:div w:id="17861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6063954">
      <w:bodyDiv w:val="1"/>
      <w:marLeft w:val="0"/>
      <w:marRight w:val="0"/>
      <w:marTop w:val="0"/>
      <w:marBottom w:val="0"/>
      <w:divBdr>
        <w:top w:val="none" w:sz="0" w:space="0" w:color="auto"/>
        <w:left w:val="none" w:sz="0" w:space="0" w:color="auto"/>
        <w:bottom w:val="none" w:sz="0" w:space="0" w:color="auto"/>
        <w:right w:val="none" w:sz="0" w:space="0" w:color="auto"/>
      </w:divBdr>
    </w:div>
    <w:div w:id="1806047467">
      <w:bodyDiv w:val="1"/>
      <w:marLeft w:val="0"/>
      <w:marRight w:val="0"/>
      <w:marTop w:val="0"/>
      <w:marBottom w:val="0"/>
      <w:divBdr>
        <w:top w:val="none" w:sz="0" w:space="0" w:color="auto"/>
        <w:left w:val="none" w:sz="0" w:space="0" w:color="auto"/>
        <w:bottom w:val="none" w:sz="0" w:space="0" w:color="auto"/>
        <w:right w:val="none" w:sz="0" w:space="0" w:color="auto"/>
      </w:divBdr>
    </w:div>
    <w:div w:id="1899584681">
      <w:bodyDiv w:val="1"/>
      <w:marLeft w:val="0"/>
      <w:marRight w:val="0"/>
      <w:marTop w:val="0"/>
      <w:marBottom w:val="0"/>
      <w:divBdr>
        <w:top w:val="none" w:sz="0" w:space="0" w:color="auto"/>
        <w:left w:val="none" w:sz="0" w:space="0" w:color="auto"/>
        <w:bottom w:val="none" w:sz="0" w:space="0" w:color="auto"/>
        <w:right w:val="none" w:sz="0" w:space="0" w:color="auto"/>
      </w:divBdr>
      <w:divsChild>
        <w:div w:id="1441142431">
          <w:marLeft w:val="300"/>
          <w:marRight w:val="300"/>
          <w:marTop w:val="0"/>
          <w:marBottom w:val="0"/>
          <w:divBdr>
            <w:top w:val="none" w:sz="0" w:space="0" w:color="auto"/>
            <w:left w:val="none" w:sz="0" w:space="0" w:color="auto"/>
            <w:bottom w:val="none" w:sz="0" w:space="0" w:color="auto"/>
            <w:right w:val="none" w:sz="0" w:space="0" w:color="auto"/>
          </w:divBdr>
          <w:divsChild>
            <w:div w:id="1342975976">
              <w:marLeft w:val="0"/>
              <w:marRight w:val="0"/>
              <w:marTop w:val="0"/>
              <w:marBottom w:val="0"/>
              <w:divBdr>
                <w:top w:val="none" w:sz="0" w:space="0" w:color="auto"/>
                <w:left w:val="none" w:sz="0" w:space="0" w:color="auto"/>
                <w:bottom w:val="none" w:sz="0" w:space="0" w:color="auto"/>
                <w:right w:val="none" w:sz="0" w:space="0" w:color="auto"/>
              </w:divBdr>
            </w:div>
            <w:div w:id="1707607847">
              <w:marLeft w:val="0"/>
              <w:marRight w:val="0"/>
              <w:marTop w:val="0"/>
              <w:marBottom w:val="0"/>
              <w:divBdr>
                <w:top w:val="none" w:sz="0" w:space="0" w:color="auto"/>
                <w:left w:val="none" w:sz="0" w:space="0" w:color="auto"/>
                <w:bottom w:val="none" w:sz="0" w:space="0" w:color="auto"/>
                <w:right w:val="none" w:sz="0" w:space="0" w:color="auto"/>
              </w:divBdr>
            </w:div>
            <w:div w:id="2115207048">
              <w:marLeft w:val="0"/>
              <w:marRight w:val="0"/>
              <w:marTop w:val="0"/>
              <w:marBottom w:val="0"/>
              <w:divBdr>
                <w:top w:val="none" w:sz="0" w:space="0" w:color="auto"/>
                <w:left w:val="none" w:sz="0" w:space="0" w:color="auto"/>
                <w:bottom w:val="none" w:sz="0" w:space="0" w:color="auto"/>
                <w:right w:val="none" w:sz="0" w:space="0" w:color="auto"/>
              </w:divBdr>
            </w:div>
            <w:div w:id="1071077087">
              <w:marLeft w:val="0"/>
              <w:marRight w:val="0"/>
              <w:marTop w:val="0"/>
              <w:marBottom w:val="0"/>
              <w:divBdr>
                <w:top w:val="none" w:sz="0" w:space="0" w:color="auto"/>
                <w:left w:val="none" w:sz="0" w:space="0" w:color="auto"/>
                <w:bottom w:val="none" w:sz="0" w:space="0" w:color="auto"/>
                <w:right w:val="none" w:sz="0" w:space="0" w:color="auto"/>
              </w:divBdr>
            </w:div>
            <w:div w:id="1553804462">
              <w:marLeft w:val="0"/>
              <w:marRight w:val="0"/>
              <w:marTop w:val="0"/>
              <w:marBottom w:val="0"/>
              <w:divBdr>
                <w:top w:val="none" w:sz="0" w:space="0" w:color="auto"/>
                <w:left w:val="none" w:sz="0" w:space="0" w:color="auto"/>
                <w:bottom w:val="none" w:sz="0" w:space="0" w:color="auto"/>
                <w:right w:val="none" w:sz="0" w:space="0" w:color="auto"/>
              </w:divBdr>
            </w:div>
            <w:div w:id="374934700">
              <w:marLeft w:val="0"/>
              <w:marRight w:val="0"/>
              <w:marTop w:val="0"/>
              <w:marBottom w:val="0"/>
              <w:divBdr>
                <w:top w:val="none" w:sz="0" w:space="0" w:color="auto"/>
                <w:left w:val="none" w:sz="0" w:space="0" w:color="auto"/>
                <w:bottom w:val="none" w:sz="0" w:space="0" w:color="auto"/>
                <w:right w:val="none" w:sz="0" w:space="0" w:color="auto"/>
              </w:divBdr>
            </w:div>
            <w:div w:id="578246266">
              <w:marLeft w:val="0"/>
              <w:marRight w:val="0"/>
              <w:marTop w:val="0"/>
              <w:marBottom w:val="0"/>
              <w:divBdr>
                <w:top w:val="none" w:sz="0" w:space="0" w:color="auto"/>
                <w:left w:val="none" w:sz="0" w:space="0" w:color="auto"/>
                <w:bottom w:val="none" w:sz="0" w:space="0" w:color="auto"/>
                <w:right w:val="none" w:sz="0" w:space="0" w:color="auto"/>
              </w:divBdr>
            </w:div>
            <w:div w:id="454762386">
              <w:marLeft w:val="0"/>
              <w:marRight w:val="0"/>
              <w:marTop w:val="0"/>
              <w:marBottom w:val="0"/>
              <w:divBdr>
                <w:top w:val="none" w:sz="0" w:space="0" w:color="auto"/>
                <w:left w:val="none" w:sz="0" w:space="0" w:color="auto"/>
                <w:bottom w:val="none" w:sz="0" w:space="0" w:color="auto"/>
                <w:right w:val="none" w:sz="0" w:space="0" w:color="auto"/>
              </w:divBdr>
            </w:div>
            <w:div w:id="806045828">
              <w:marLeft w:val="0"/>
              <w:marRight w:val="0"/>
              <w:marTop w:val="0"/>
              <w:marBottom w:val="0"/>
              <w:divBdr>
                <w:top w:val="none" w:sz="0" w:space="0" w:color="auto"/>
                <w:left w:val="none" w:sz="0" w:space="0" w:color="auto"/>
                <w:bottom w:val="none" w:sz="0" w:space="0" w:color="auto"/>
                <w:right w:val="none" w:sz="0" w:space="0" w:color="auto"/>
              </w:divBdr>
            </w:div>
            <w:div w:id="323554771">
              <w:marLeft w:val="0"/>
              <w:marRight w:val="0"/>
              <w:marTop w:val="0"/>
              <w:marBottom w:val="0"/>
              <w:divBdr>
                <w:top w:val="none" w:sz="0" w:space="0" w:color="auto"/>
                <w:left w:val="none" w:sz="0" w:space="0" w:color="auto"/>
                <w:bottom w:val="none" w:sz="0" w:space="0" w:color="auto"/>
                <w:right w:val="none" w:sz="0" w:space="0" w:color="auto"/>
              </w:divBdr>
            </w:div>
            <w:div w:id="1378429165">
              <w:marLeft w:val="0"/>
              <w:marRight w:val="0"/>
              <w:marTop w:val="0"/>
              <w:marBottom w:val="0"/>
              <w:divBdr>
                <w:top w:val="none" w:sz="0" w:space="0" w:color="auto"/>
                <w:left w:val="none" w:sz="0" w:space="0" w:color="auto"/>
                <w:bottom w:val="none" w:sz="0" w:space="0" w:color="auto"/>
                <w:right w:val="none" w:sz="0" w:space="0" w:color="auto"/>
              </w:divBdr>
            </w:div>
            <w:div w:id="728193903">
              <w:marLeft w:val="0"/>
              <w:marRight w:val="0"/>
              <w:marTop w:val="0"/>
              <w:marBottom w:val="0"/>
              <w:divBdr>
                <w:top w:val="none" w:sz="0" w:space="0" w:color="auto"/>
                <w:left w:val="none" w:sz="0" w:space="0" w:color="auto"/>
                <w:bottom w:val="none" w:sz="0" w:space="0" w:color="auto"/>
                <w:right w:val="none" w:sz="0" w:space="0" w:color="auto"/>
              </w:divBdr>
            </w:div>
            <w:div w:id="1365666616">
              <w:marLeft w:val="0"/>
              <w:marRight w:val="0"/>
              <w:marTop w:val="0"/>
              <w:marBottom w:val="0"/>
              <w:divBdr>
                <w:top w:val="none" w:sz="0" w:space="0" w:color="auto"/>
                <w:left w:val="none" w:sz="0" w:space="0" w:color="auto"/>
                <w:bottom w:val="none" w:sz="0" w:space="0" w:color="auto"/>
                <w:right w:val="none" w:sz="0" w:space="0" w:color="auto"/>
              </w:divBdr>
            </w:div>
            <w:div w:id="1540514700">
              <w:marLeft w:val="0"/>
              <w:marRight w:val="0"/>
              <w:marTop w:val="0"/>
              <w:marBottom w:val="0"/>
              <w:divBdr>
                <w:top w:val="none" w:sz="0" w:space="0" w:color="auto"/>
                <w:left w:val="none" w:sz="0" w:space="0" w:color="auto"/>
                <w:bottom w:val="none" w:sz="0" w:space="0" w:color="auto"/>
                <w:right w:val="none" w:sz="0" w:space="0" w:color="auto"/>
              </w:divBdr>
            </w:div>
            <w:div w:id="2069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6576">
      <w:bodyDiv w:val="1"/>
      <w:marLeft w:val="0"/>
      <w:marRight w:val="0"/>
      <w:marTop w:val="0"/>
      <w:marBottom w:val="0"/>
      <w:divBdr>
        <w:top w:val="none" w:sz="0" w:space="0" w:color="auto"/>
        <w:left w:val="none" w:sz="0" w:space="0" w:color="auto"/>
        <w:bottom w:val="none" w:sz="0" w:space="0" w:color="auto"/>
        <w:right w:val="none" w:sz="0" w:space="0" w:color="auto"/>
      </w:divBdr>
      <w:divsChild>
        <w:div w:id="588348584">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1986</CharactersWithSpaces>
  <SharedDoc>false</SharedDoc>
  <HLinks>
    <vt:vector size="6" baseType="variant">
      <vt:variant>
        <vt:i4>458822</vt:i4>
      </vt:variant>
      <vt:variant>
        <vt:i4>0</vt:i4>
      </vt:variant>
      <vt:variant>
        <vt:i4>0</vt:i4>
      </vt:variant>
      <vt:variant>
        <vt:i4>5</vt:i4>
      </vt:variant>
      <vt:variant>
        <vt:lpwstr>https://rosreestr.gov.ru/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Кирилов Максим Владимирович</dc:creator>
  <cp:lastModifiedBy>Пользователь</cp:lastModifiedBy>
  <cp:revision>2</cp:revision>
  <dcterms:created xsi:type="dcterms:W3CDTF">2022-06-02T04:52:00Z</dcterms:created>
  <dcterms:modified xsi:type="dcterms:W3CDTF">2022-06-02T04:52:00Z</dcterms:modified>
</cp:coreProperties>
</file>