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D08D5" w:rsidRPr="008D08D5" w:rsidRDefault="00776F3B" w:rsidP="008D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выделить доли детям можно до погашения ипотеки</w:t>
      </w:r>
    </w:p>
    <w:p w:rsidR="008D08D5" w:rsidRPr="008D08D5" w:rsidRDefault="008D08D5" w:rsidP="008D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8D5">
        <w:rPr>
          <w:rFonts w:ascii="Times New Roman" w:hAnsi="Times New Roman" w:cs="Times New Roman"/>
          <w:sz w:val="28"/>
          <w:szCs w:val="28"/>
        </w:rPr>
        <w:tab/>
      </w:r>
    </w:p>
    <w:p w:rsidR="00EE17D3" w:rsidRDefault="00C825CE" w:rsidP="00FF4C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563FF"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 w:rsidR="00B563FF">
        <w:rPr>
          <w:rFonts w:ascii="Times New Roman" w:hAnsi="Times New Roman" w:cs="Times New Roman"/>
          <w:sz w:val="24"/>
          <w:szCs w:val="24"/>
        </w:rPr>
        <w:t xml:space="preserve"> отдел Управления </w:t>
      </w:r>
      <w:proofErr w:type="spellStart"/>
      <w:r w:rsidR="00B563F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B563FF">
        <w:rPr>
          <w:rFonts w:ascii="Times New Roman" w:hAnsi="Times New Roman" w:cs="Times New Roman"/>
          <w:sz w:val="24"/>
          <w:szCs w:val="24"/>
        </w:rPr>
        <w:t xml:space="preserve"> по Алтайскому краю</w:t>
      </w:r>
      <w:r w:rsidR="00EE1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</w:t>
      </w:r>
      <w:r w:rsidR="005D4D79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4D79">
        <w:rPr>
          <w:rFonts w:ascii="Times New Roman" w:hAnsi="Times New Roman" w:cs="Times New Roman"/>
          <w:sz w:val="24"/>
          <w:szCs w:val="24"/>
        </w:rPr>
        <w:t xml:space="preserve"> жительницы села Ребриха Елены Александровны И.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825CE">
        <w:rPr>
          <w:rFonts w:ascii="Times New Roman" w:hAnsi="Times New Roman" w:cs="Times New Roman"/>
          <w:i/>
          <w:sz w:val="24"/>
          <w:szCs w:val="24"/>
        </w:rPr>
        <w:t xml:space="preserve">«Можно ли </w:t>
      </w:r>
      <w:r w:rsidR="005D4D79">
        <w:rPr>
          <w:rFonts w:ascii="Times New Roman" w:hAnsi="Times New Roman" w:cs="Times New Roman"/>
          <w:i/>
          <w:sz w:val="24"/>
          <w:szCs w:val="24"/>
        </w:rPr>
        <w:t xml:space="preserve">выделить доли детям в праве собственности на квартиру, купленную </w:t>
      </w:r>
      <w:r w:rsidR="002F5FE5">
        <w:rPr>
          <w:rFonts w:ascii="Times New Roman" w:hAnsi="Times New Roman" w:cs="Times New Roman"/>
          <w:i/>
          <w:sz w:val="24"/>
          <w:szCs w:val="24"/>
        </w:rPr>
        <w:t xml:space="preserve">с использованием средств </w:t>
      </w:r>
      <w:r w:rsidR="005D4D79">
        <w:rPr>
          <w:rFonts w:ascii="Times New Roman" w:hAnsi="Times New Roman" w:cs="Times New Roman"/>
          <w:i/>
          <w:sz w:val="24"/>
          <w:szCs w:val="24"/>
        </w:rPr>
        <w:t>«материнск</w:t>
      </w:r>
      <w:r w:rsidR="002F5FE5">
        <w:rPr>
          <w:rFonts w:ascii="Times New Roman" w:hAnsi="Times New Roman" w:cs="Times New Roman"/>
          <w:i/>
          <w:sz w:val="24"/>
          <w:szCs w:val="24"/>
        </w:rPr>
        <w:t>ого</w:t>
      </w:r>
      <w:r w:rsidR="005D4D79">
        <w:rPr>
          <w:rFonts w:ascii="Times New Roman" w:hAnsi="Times New Roman" w:cs="Times New Roman"/>
          <w:i/>
          <w:sz w:val="24"/>
          <w:szCs w:val="24"/>
        </w:rPr>
        <w:t xml:space="preserve"> капитал</w:t>
      </w:r>
      <w:r w:rsidR="002F5FE5">
        <w:rPr>
          <w:rFonts w:ascii="Times New Roman" w:hAnsi="Times New Roman" w:cs="Times New Roman"/>
          <w:i/>
          <w:sz w:val="24"/>
          <w:szCs w:val="24"/>
        </w:rPr>
        <w:t>а</w:t>
      </w:r>
      <w:r w:rsidR="005D4D79">
        <w:rPr>
          <w:rFonts w:ascii="Times New Roman" w:hAnsi="Times New Roman" w:cs="Times New Roman"/>
          <w:i/>
          <w:sz w:val="24"/>
          <w:szCs w:val="24"/>
        </w:rPr>
        <w:t>», если ипотека, взятая на покупку квартиры, ещё не погашена</w:t>
      </w:r>
      <w:r w:rsidRPr="00C825CE">
        <w:rPr>
          <w:rFonts w:ascii="Times New Roman" w:hAnsi="Times New Roman" w:cs="Times New Roman"/>
          <w:i/>
          <w:sz w:val="24"/>
          <w:szCs w:val="24"/>
        </w:rPr>
        <w:t>?»</w:t>
      </w:r>
    </w:p>
    <w:p w:rsidR="002424C3" w:rsidRDefault="002424C3" w:rsidP="00FF4C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24C3" w:rsidRDefault="00C825CE" w:rsidP="00776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Отвечает начальник </w:t>
      </w:r>
      <w:proofErr w:type="spellStart"/>
      <w:r w:rsidRPr="00242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Ребрихинского</w:t>
      </w:r>
      <w:proofErr w:type="spellEnd"/>
      <w:r w:rsidRPr="00242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отдела Управления </w:t>
      </w:r>
      <w:proofErr w:type="spellStart"/>
      <w:r w:rsidRPr="00242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2424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Алтайскому краю Максим Владимирович Кирилов: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A2ECF" w:rsidRPr="000A2ECF" w:rsidRDefault="00C825CE" w:rsidP="00776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</w:t>
      </w:r>
      <w:r w:rsidR="00615FEC" w:rsidRP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="00615FEC" w:rsidRP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615FEC" w:rsidRP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29.12.2006 </w:t>
      </w:r>
      <w:r w:rsidR="00242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615FEC" w:rsidRP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256-ФЗ </w:t>
      </w:r>
      <w:r w:rsidR="00242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15FEC" w:rsidRP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дополнительных мерах государственной поддержки семей, имеющих детей" (далее - Закон N 256-ФЗ) лицо, получившее государственный сертификат на материнский (семейный) капитал, его супруг (супруга) обязаны оформить жилое помещение, приобретенное (построенное, реконструированное) с использованием средств (части средств) </w:t>
      </w:r>
      <w:r w:rsid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материнского капитала</w:t>
      </w:r>
      <w:r w:rsidR="00615FEC" w:rsidRP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общую собственность такого лица, его супруга (супруги)</w:t>
      </w:r>
      <w:r w:rsid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615FEC" w:rsidRPr="0061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определением размера долей по соглашению.</w:t>
      </w:r>
      <w:proofErr w:type="gramEnd"/>
      <w:r w:rsidR="00776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Правил</w:t>
      </w:r>
      <w:r w:rsid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направления средств (части средств) материнского (семейного) капитала на улучшение жилищных условий, утвержденных постановлением Правительства Российской Федерации от 12.12.2007 N 862, </w:t>
      </w:r>
      <w:r w:rsidR="00776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это необходимо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2ECF" w:rsidRPr="000A2E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течение 6 месяцев после полной выплаты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задолженности по кредиту (займу), средства которого были направлены полностью или частично на приобретение (строительство, реконструкцию) </w:t>
      </w:r>
      <w:r w:rsid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илого помещения или на погашение ранее полученного кредита (займа) на приобретение</w:t>
      </w:r>
      <w:proofErr w:type="gramEnd"/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(строительство, реконструкцию) этого </w:t>
      </w:r>
      <w:r w:rsid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илого помещения, </w:t>
      </w:r>
      <w:r w:rsidR="000A2ECF" w:rsidRPr="000A2E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погашения регистрационной записи об ипотеке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указанного </w:t>
      </w:r>
      <w:r w:rsidR="00AE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илого помещения.</w:t>
      </w:r>
    </w:p>
    <w:p w:rsidR="002424C3" w:rsidRDefault="00AE00E6" w:rsidP="00C830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как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 N 256-ФЗ не содержит запрета на оформление находящегося в залоге у кредитной организации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илого помещения в долевую собственность лиц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получившего сертификат, его супруга (супруги) и детей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возник вопрос о возможности заключения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вышеуказанного 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соглашения, если на дату его заключения выплата кредита не осуществлена, регистрационная запись об ипотеке не погашена, при этом залогодержатель (банк) дал согласие н</w:t>
      </w:r>
      <w:r w:rsidR="00C83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заключение такого соглашения. </w:t>
      </w:r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мнению </w:t>
      </w:r>
      <w:proofErr w:type="spellStart"/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0A2ECF" w:rsidRPr="000A2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 наличии согласия банка, принимая во внимание также сроки по ипотечным кредитам (до 30 лет), такая сделка не влечет нарушения прав и законных интересов ее участников, </w:t>
      </w:r>
      <w:r w:rsidR="0061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том числе несовершеннолетних. </w:t>
      </w:r>
      <w:r w:rsidRPr="00AE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труда и социальной защиты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позицию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</w:t>
      </w:r>
      <w:r w:rsidR="0061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среестра</w:t>
      </w:r>
      <w:proofErr w:type="spellEnd"/>
      <w:r w:rsidR="0061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согласовало. </w:t>
      </w:r>
    </w:p>
    <w:p w:rsidR="00D13BD3" w:rsidRDefault="00613706" w:rsidP="00C830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Следовательно, теперь </w:t>
      </w:r>
      <w:r w:rsidRPr="0061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соглашени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1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определении размера долей в собственности на жилое помещение, приобретенно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1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использованием кредитных средств и средств материнского (семейного) капитала,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6F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заключить до полной выплаты</w:t>
      </w:r>
      <w:r w:rsidRPr="0061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кредита и </w:t>
      </w:r>
      <w:r w:rsidRPr="00776F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погашения регистрационной записи об ипотеке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6F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наличии согласия</w:t>
      </w:r>
      <w:r w:rsidRPr="0061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заключение такого соглашения </w:t>
      </w:r>
      <w:r w:rsidRPr="00776F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залогодержателя (банка)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выдавшего кредит</w:t>
      </w:r>
      <w:r w:rsidR="00776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63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488E" w:rsidRDefault="0022488E" w:rsidP="00E413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22488E" w:rsidSect="00826276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EA" w:rsidRDefault="00C830EA">
      <w:pPr>
        <w:spacing w:after="0" w:line="240" w:lineRule="auto"/>
      </w:pPr>
      <w:r>
        <w:separator/>
      </w:r>
    </w:p>
  </w:endnote>
  <w:endnote w:type="continuationSeparator" w:id="0">
    <w:p w:rsidR="00C830EA" w:rsidRDefault="00C8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EA" w:rsidRDefault="00C830EA">
      <w:pPr>
        <w:spacing w:after="0" w:line="240" w:lineRule="auto"/>
      </w:pPr>
      <w:r>
        <w:separator/>
      </w:r>
    </w:p>
  </w:footnote>
  <w:footnote w:type="continuationSeparator" w:id="0">
    <w:p w:rsidR="00C830EA" w:rsidRDefault="00C8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C830EA" w:rsidRDefault="00C83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30EA" w:rsidRDefault="00C830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2F5B"/>
    <w:rsid w:val="000A2ECF"/>
    <w:rsid w:val="000C67B7"/>
    <w:rsid w:val="00124D8F"/>
    <w:rsid w:val="001661D6"/>
    <w:rsid w:val="001A37DC"/>
    <w:rsid w:val="002202C1"/>
    <w:rsid w:val="0022488E"/>
    <w:rsid w:val="002424C3"/>
    <w:rsid w:val="0024558F"/>
    <w:rsid w:val="0027347A"/>
    <w:rsid w:val="002847EB"/>
    <w:rsid w:val="002D0027"/>
    <w:rsid w:val="002F5FE5"/>
    <w:rsid w:val="00302D1D"/>
    <w:rsid w:val="00363704"/>
    <w:rsid w:val="00395E32"/>
    <w:rsid w:val="003A2E25"/>
    <w:rsid w:val="003B69DD"/>
    <w:rsid w:val="003F3114"/>
    <w:rsid w:val="003F613F"/>
    <w:rsid w:val="004049E0"/>
    <w:rsid w:val="00444D47"/>
    <w:rsid w:val="00472E1C"/>
    <w:rsid w:val="00485D32"/>
    <w:rsid w:val="004E1E62"/>
    <w:rsid w:val="004F52C4"/>
    <w:rsid w:val="005205FD"/>
    <w:rsid w:val="00531DD4"/>
    <w:rsid w:val="0058198A"/>
    <w:rsid w:val="005C18FC"/>
    <w:rsid w:val="005C36CD"/>
    <w:rsid w:val="005D4C1E"/>
    <w:rsid w:val="005D4D79"/>
    <w:rsid w:val="006077BB"/>
    <w:rsid w:val="00613706"/>
    <w:rsid w:val="00615FEC"/>
    <w:rsid w:val="0063746D"/>
    <w:rsid w:val="00641D60"/>
    <w:rsid w:val="006A6B91"/>
    <w:rsid w:val="00703244"/>
    <w:rsid w:val="00732A6D"/>
    <w:rsid w:val="00776F3B"/>
    <w:rsid w:val="00777C49"/>
    <w:rsid w:val="007E5F59"/>
    <w:rsid w:val="007E7528"/>
    <w:rsid w:val="008058C0"/>
    <w:rsid w:val="00825F5B"/>
    <w:rsid w:val="00826276"/>
    <w:rsid w:val="008633E6"/>
    <w:rsid w:val="00874427"/>
    <w:rsid w:val="00892B63"/>
    <w:rsid w:val="008B2F90"/>
    <w:rsid w:val="008B3670"/>
    <w:rsid w:val="008D08D5"/>
    <w:rsid w:val="008D0C47"/>
    <w:rsid w:val="008E1F0A"/>
    <w:rsid w:val="0096398F"/>
    <w:rsid w:val="009660E0"/>
    <w:rsid w:val="0098486E"/>
    <w:rsid w:val="00991633"/>
    <w:rsid w:val="00A26F16"/>
    <w:rsid w:val="00A30765"/>
    <w:rsid w:val="00A73A68"/>
    <w:rsid w:val="00A92943"/>
    <w:rsid w:val="00A976E4"/>
    <w:rsid w:val="00AD0BC9"/>
    <w:rsid w:val="00AE00E6"/>
    <w:rsid w:val="00AF52CD"/>
    <w:rsid w:val="00B25EB3"/>
    <w:rsid w:val="00B42CBF"/>
    <w:rsid w:val="00B563FF"/>
    <w:rsid w:val="00B65212"/>
    <w:rsid w:val="00B774AB"/>
    <w:rsid w:val="00BA380F"/>
    <w:rsid w:val="00BA403B"/>
    <w:rsid w:val="00BC43CC"/>
    <w:rsid w:val="00C0699A"/>
    <w:rsid w:val="00C27182"/>
    <w:rsid w:val="00C3488D"/>
    <w:rsid w:val="00C63967"/>
    <w:rsid w:val="00C727E3"/>
    <w:rsid w:val="00C825CE"/>
    <w:rsid w:val="00C82B65"/>
    <w:rsid w:val="00C830EA"/>
    <w:rsid w:val="00CA2B34"/>
    <w:rsid w:val="00CA4248"/>
    <w:rsid w:val="00CE5A83"/>
    <w:rsid w:val="00D13BD3"/>
    <w:rsid w:val="00D8241B"/>
    <w:rsid w:val="00D86756"/>
    <w:rsid w:val="00DB2461"/>
    <w:rsid w:val="00DB44C8"/>
    <w:rsid w:val="00DC6048"/>
    <w:rsid w:val="00DF716F"/>
    <w:rsid w:val="00E41321"/>
    <w:rsid w:val="00E73DFA"/>
    <w:rsid w:val="00EA0D82"/>
    <w:rsid w:val="00EE17D3"/>
    <w:rsid w:val="00F06773"/>
    <w:rsid w:val="00F14018"/>
    <w:rsid w:val="00F336FC"/>
    <w:rsid w:val="00F45DFC"/>
    <w:rsid w:val="00F63BFB"/>
    <w:rsid w:val="00F73F78"/>
    <w:rsid w:val="00FA20AD"/>
    <w:rsid w:val="00FB1235"/>
    <w:rsid w:val="00FB7695"/>
    <w:rsid w:val="00FE55B6"/>
    <w:rsid w:val="00FF09B7"/>
    <w:rsid w:val="00FF2AD6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Максим Кирилов</cp:lastModifiedBy>
  <cp:revision>4</cp:revision>
  <cp:lastPrinted>2022-11-08T09:48:00Z</cp:lastPrinted>
  <dcterms:created xsi:type="dcterms:W3CDTF">2022-11-25T07:25:00Z</dcterms:created>
  <dcterms:modified xsi:type="dcterms:W3CDTF">2023-01-29T16:05:00Z</dcterms:modified>
</cp:coreProperties>
</file>