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6507B9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5pt;height:57.7pt;mso-wrap-distance-left:0;mso-wrap-distance-top:0;mso-wrap-distance-right:0;mso-wrap-distance-bottom:0">
            <v:imagedata r:id="rId7" o:title=""/>
            <v:path textboxrect="0,0,0,0"/>
          </v:shape>
        </w:pict>
      </w:r>
      <w:r w:rsidR="00DB44C8"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9" w:rsidRPr="00843089" w:rsidRDefault="00F13910" w:rsidP="00F1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реализации г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«Национальная система пространственных данных»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0C9" w:rsidRDefault="001E049A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</w:t>
      </w:r>
      <w:r w:rsidR="00F139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пятницу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созданного при Правительстве Алтайского края </w:t>
      </w:r>
      <w:r w:rsidR="00F13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возглавил заместитель Председателя Правительства Алтайского края Иван Кибардин. </w:t>
      </w:r>
    </w:p>
    <w:p w:rsidR="002420C9" w:rsidRDefault="002420C9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62" w:rsidRPr="00051582" w:rsidRDefault="00051582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совещании 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r w:rsid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члены штаба -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  <w:r w:rsidR="00357700"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 Евгений Зрюмов, 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природных ресурсов и</w:t>
      </w:r>
      <w:r w:rsidR="002420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Алтайского края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62" w:rsidRPr="007D0C87">
        <w:rPr>
          <w:rFonts w:ascii="Times New Roman" w:hAnsi="Times New Roman" w:cs="Times New Roman"/>
          <w:sz w:val="28"/>
          <w:szCs w:val="28"/>
        </w:rPr>
        <w:t>Андрей Стрелковский</w:t>
      </w:r>
      <w:r w:rsidR="001F2562">
        <w:rPr>
          <w:rFonts w:ascii="Times New Roman" w:hAnsi="Times New Roman" w:cs="Times New Roman"/>
          <w:sz w:val="28"/>
          <w:szCs w:val="28"/>
        </w:rPr>
        <w:t xml:space="preserve">, </w:t>
      </w:r>
      <w:r w:rsidR="001F2562" w:rsidRPr="007D0C87">
        <w:rPr>
          <w:rFonts w:ascii="Times New Roman" w:hAnsi="Times New Roman" w:cs="Times New Roman"/>
          <w:sz w:val="28"/>
          <w:szCs w:val="28"/>
        </w:rPr>
        <w:t> </w:t>
      </w:r>
      <w:r w:rsidR="001F2562" w:rsidRPr="001F2562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имущественных отношений Алтайского края </w:t>
      </w:r>
      <w:r w:rsidR="001F2562">
        <w:rPr>
          <w:rFonts w:ascii="Times New Roman" w:eastAsia="Calibri" w:hAnsi="Times New Roman" w:cs="Times New Roman"/>
          <w:sz w:val="28"/>
          <w:szCs w:val="28"/>
        </w:rPr>
        <w:t>Александр Теплов, руководители краевых ведомств Росреестра и</w:t>
      </w:r>
      <w:r w:rsidR="002C078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Роскадастра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Юрий Калашников и Дмитрий Комиссаров </w:t>
      </w:r>
      <w:r w:rsidR="001F2562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2C078E" w:rsidRDefault="002C078E" w:rsidP="002C078E">
      <w:pPr>
        <w:spacing w:after="45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F2562" w:rsidRDefault="002420C9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окладом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ходе </w:t>
      </w:r>
      <w:r w:rsidR="002C078E">
        <w:rPr>
          <w:rFonts w:ascii="Times New Roman" w:eastAsia="Calibri" w:hAnsi="Times New Roman" w:cs="Times New Roman"/>
          <w:sz w:val="28"/>
          <w:szCs w:val="28"/>
        </w:rPr>
        <w:t>реализации «дорожной карты»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2C078E">
        <w:rPr>
          <w:rFonts w:ascii="Times New Roman" w:eastAsia="Calibri" w:hAnsi="Times New Roman" w:cs="Times New Roman"/>
          <w:sz w:val="28"/>
          <w:szCs w:val="28"/>
        </w:rPr>
        <w:t>лана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49FA">
        <w:rPr>
          <w:rFonts w:ascii="Times New Roman" w:eastAsia="Calibri" w:hAnsi="Times New Roman" w:cs="Times New Roman"/>
          <w:sz w:val="28"/>
          <w:szCs w:val="28"/>
        </w:rPr>
        <w:t>по</w:t>
      </w:r>
      <w:r w:rsidR="00815314">
        <w:rPr>
          <w:rFonts w:ascii="Times New Roman" w:eastAsia="Calibri" w:hAnsi="Times New Roman" w:cs="Times New Roman"/>
          <w:sz w:val="28"/>
          <w:szCs w:val="28"/>
        </w:rPr>
        <w:t> </w:t>
      </w:r>
      <w:r w:rsidR="002C078E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7C49FA">
        <w:rPr>
          <w:rFonts w:ascii="Times New Roman" w:eastAsia="Calibri" w:hAnsi="Times New Roman" w:cs="Times New Roman"/>
          <w:sz w:val="28"/>
          <w:szCs w:val="28"/>
        </w:rPr>
        <w:t>ю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федеральной платформы «Национальная система пространственных данных»</w:t>
      </w:r>
      <w:r w:rsidR="00CF0D03">
        <w:rPr>
          <w:rFonts w:ascii="Times New Roman" w:eastAsia="Calibri" w:hAnsi="Times New Roman" w:cs="Times New Roman"/>
          <w:sz w:val="28"/>
          <w:szCs w:val="28"/>
        </w:rPr>
        <w:t xml:space="preserve"> (НСПД)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0C9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аседание открыл Министр </w:t>
      </w:r>
      <w:r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Евгений Зрюмов</w:t>
      </w:r>
    </w:p>
    <w:p w:rsidR="00E17800" w:rsidRDefault="00E17800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</w:p>
    <w:p w:rsidR="00815314" w:rsidRDefault="002420C9" w:rsidP="002C078E">
      <w:pPr>
        <w:spacing w:after="4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Алтайского края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Гилев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доложил о внедрении государстве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информационной системы обеспечения градостроительной деятельности Алтайского края в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систему «Единая цифровая платформа НСПД»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314" w:rsidRDefault="00815314" w:rsidP="002C078E">
      <w:pPr>
        <w:spacing w:after="4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00" w:rsidRPr="001F2562" w:rsidRDefault="002420C9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заседания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Оперативного штаба заслушали выступления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экологии Алтайского края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 Стрелковского, представителей  У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мущественных отношений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</w:t>
      </w:r>
      <w:r w:rsidR="00E17800" w:rsidRPr="00E17800">
        <w:rPr>
          <w:rFonts w:ascii="Times New Roman" w:eastAsia="Calibri" w:hAnsi="Times New Roman" w:cs="Times New Roman"/>
          <w:sz w:val="28"/>
          <w:szCs w:val="28"/>
        </w:rPr>
        <w:t xml:space="preserve">осударственной охраны объектов культурного наследия </w:t>
      </w:r>
      <w:r w:rsidR="00815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 наполнению Единого государственного реестра недвижимости необходимыми сведениями.</w:t>
      </w:r>
    </w:p>
    <w:p w:rsidR="007C49FA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00" w:rsidRDefault="00357700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Алтайский край один из первых вошел в проект, так как имеет высокие показатели оказания государственных и муниципальных услуг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отметил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окончанию заседания </w:t>
      </w:r>
      <w:r w:rsidR="00815314" w:rsidRP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цифрового развития и связи Алтайского 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</w:t>
      </w:r>
      <w:r w:rsidR="0081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Зрюмов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 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Наряду с другими 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тридцатью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субъектами Российской Федерации, мы уже приступили к реализации «дорожной карты» по вхождению в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данную информационную систему единой платформы НСПД. Нужно отметить, 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что все контрольные точки, которые были определены на 2022й год выполнены, текущая ситуация  проанализирован</w:t>
      </w:r>
      <w:r w:rsidR="008153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и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выявлена информационная система, которая в 2023м году будет интегрирована в НСПД с целью автоматического обмена данными</w:t>
      </w:r>
      <w:r w:rsid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Завершение этих работ планируется к 31 декабря 2023 года</w:t>
      </w:r>
      <w:r w:rsidRPr="008430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7800" w:rsidRDefault="00E17800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7C49FA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отметить, что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 «Национальная система пространственных данных», утвержденная постановлением Правительства Российской Федерации от 01.12.2021 № 2148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- 2023х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пилотных субъектов страны, в число которых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и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край.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C49FA" w:rsidRPr="007C49FA" w:rsidRDefault="007C49FA" w:rsidP="007C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843089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Программа направлена на создание и внедрение цифрового отечественного геопространственного обеспечения, интегрированного с региональными информационными системами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- поясняет руководитель Управления Росреестра по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Алтайскому краю </w:t>
      </w:r>
      <w:r w:rsidRPr="0024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Калашников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должно обеспечить полноту и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качество сведений Единого государственного реестра недвижимости (ЕГРН) для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эффективного развития территорий и качественного оказания государственных услуг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C49FA" w:rsidRDefault="007C49FA" w:rsidP="001F2562">
      <w:pPr>
        <w:spacing w:after="45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815314" w:rsidRPr="002420C9" w:rsidRDefault="00815314" w:rsidP="00E17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2420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Справочно: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01.01.2023 в Алтайском крае в ЕГРН внесены сведения о границах: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Алтайским краем и тремя смежными субъектами Российской Федерации 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(Республикой Алтай, Кемеровской областью-Кузбассом, Новосибирской областью)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694 муниципальных образований Алтайского края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особой экономической зоны туристско-рекреационного типа «Бирюзовая Катунь»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игорной зоны «Сибирская монета»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1430 населенных пунктов (89,1% от их общего количества - 1605);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2556 территориальных зон (43,6% от их общего количества - 5864);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 особо охраняемых природных территориях (94,4% от общего количества - 125), из них: 116 ООПТ регионального значения (99,1% от их общего количества - 117), 2 ООПТ федерального значения (50% от их общего количества - 4);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1678 территорий объектов культурного наследия (87,8% от общего количества - 1911), из них: 1523 территорий ОКН регионального значения (86,8% от общего количества - 1754), 155 территорий ОКН федерального значения (98,7% от их общего количества - 157);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 зонах затопления, подтопления (90,7% от их общего количества - 161).</w:t>
      </w:r>
    </w:p>
    <w:p w:rsid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ЕГРН внесены сведения о 1284 объектах культурного наследия (77,2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их общего количества</w:t>
      </w:r>
    </w:p>
    <w:p w:rsidR="0084308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1663).</w:t>
      </w:r>
    </w:p>
    <w:sectPr w:rsidR="00843089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5E" w:rsidRDefault="00F2375E">
      <w:pPr>
        <w:spacing w:after="0" w:line="240" w:lineRule="auto"/>
      </w:pPr>
      <w:r>
        <w:separator/>
      </w:r>
    </w:p>
  </w:endnote>
  <w:endnote w:type="continuationSeparator" w:id="0">
    <w:p w:rsidR="00F2375E" w:rsidRDefault="00F2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5E" w:rsidRDefault="00F2375E">
      <w:pPr>
        <w:spacing w:after="0" w:line="240" w:lineRule="auto"/>
      </w:pPr>
      <w:r>
        <w:separator/>
      </w:r>
    </w:p>
  </w:footnote>
  <w:footnote w:type="continuationSeparator" w:id="0">
    <w:p w:rsidR="00F2375E" w:rsidRDefault="00F2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6507B9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00215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02157"/>
    <w:rsid w:val="0002711D"/>
    <w:rsid w:val="00036F9F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F2562"/>
    <w:rsid w:val="00206A17"/>
    <w:rsid w:val="002176C8"/>
    <w:rsid w:val="002420C9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507B9"/>
    <w:rsid w:val="00660D90"/>
    <w:rsid w:val="0067591D"/>
    <w:rsid w:val="00687085"/>
    <w:rsid w:val="00732A6D"/>
    <w:rsid w:val="00733BBA"/>
    <w:rsid w:val="00747182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5314"/>
    <w:rsid w:val="00833961"/>
    <w:rsid w:val="00840B50"/>
    <w:rsid w:val="00843089"/>
    <w:rsid w:val="00845573"/>
    <w:rsid w:val="008720EA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0D03"/>
    <w:rsid w:val="00CF1958"/>
    <w:rsid w:val="00D02E8B"/>
    <w:rsid w:val="00D264D7"/>
    <w:rsid w:val="00D70025"/>
    <w:rsid w:val="00D73A10"/>
    <w:rsid w:val="00D773DC"/>
    <w:rsid w:val="00D94659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2375E"/>
    <w:rsid w:val="00F34862"/>
    <w:rsid w:val="00F54824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F"/>
  </w:style>
  <w:style w:type="paragraph" w:styleId="1">
    <w:name w:val="heading 1"/>
    <w:basedOn w:val="a"/>
    <w:next w:val="a"/>
    <w:link w:val="10"/>
    <w:uiPriority w:val="9"/>
    <w:qFormat/>
    <w:rsid w:val="00036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6F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36F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36F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36F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36F9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6F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6F9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6F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36F9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6F9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36F9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36F9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36F9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36F9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36F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36F9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36F9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36F9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36F9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36F9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6F9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36F9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36F9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6F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6F9F"/>
    <w:rPr>
      <w:i/>
    </w:rPr>
  </w:style>
  <w:style w:type="paragraph" w:styleId="a9">
    <w:name w:val="header"/>
    <w:basedOn w:val="a"/>
    <w:link w:val="aa"/>
    <w:uiPriority w:val="99"/>
    <w:unhideWhenUsed/>
    <w:rsid w:val="00036F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F9F"/>
  </w:style>
  <w:style w:type="paragraph" w:styleId="ab">
    <w:name w:val="footer"/>
    <w:basedOn w:val="a"/>
    <w:link w:val="ac"/>
    <w:uiPriority w:val="99"/>
    <w:unhideWhenUsed/>
    <w:rsid w:val="00036F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6F9F"/>
  </w:style>
  <w:style w:type="paragraph" w:styleId="ad">
    <w:name w:val="caption"/>
    <w:basedOn w:val="a"/>
    <w:next w:val="a"/>
    <w:uiPriority w:val="35"/>
    <w:semiHidden/>
    <w:unhideWhenUsed/>
    <w:qFormat/>
    <w:rsid w:val="00036F9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36F9F"/>
  </w:style>
  <w:style w:type="table" w:styleId="ae">
    <w:name w:val="Table Grid"/>
    <w:basedOn w:val="a1"/>
    <w:uiPriority w:val="59"/>
    <w:rsid w:val="00036F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6F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6F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6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6F9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6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036F9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036F9F"/>
    <w:rPr>
      <w:sz w:val="18"/>
    </w:rPr>
  </w:style>
  <w:style w:type="character" w:styleId="af1">
    <w:name w:val="footnote reference"/>
    <w:basedOn w:val="a0"/>
    <w:uiPriority w:val="99"/>
    <w:unhideWhenUsed/>
    <w:rsid w:val="00036F9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36F9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036F9F"/>
    <w:rPr>
      <w:sz w:val="20"/>
    </w:rPr>
  </w:style>
  <w:style w:type="character" w:styleId="af4">
    <w:name w:val="endnote reference"/>
    <w:basedOn w:val="a0"/>
    <w:uiPriority w:val="99"/>
    <w:semiHidden/>
    <w:unhideWhenUsed/>
    <w:rsid w:val="00036F9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36F9F"/>
    <w:pPr>
      <w:spacing w:after="57"/>
    </w:pPr>
  </w:style>
  <w:style w:type="paragraph" w:styleId="23">
    <w:name w:val="toc 2"/>
    <w:basedOn w:val="a"/>
    <w:next w:val="a"/>
    <w:uiPriority w:val="39"/>
    <w:unhideWhenUsed/>
    <w:rsid w:val="00036F9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36F9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36F9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36F9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36F9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36F9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36F9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36F9F"/>
    <w:pPr>
      <w:spacing w:after="57"/>
      <w:ind w:left="2268"/>
    </w:pPr>
  </w:style>
  <w:style w:type="paragraph" w:styleId="af5">
    <w:name w:val="TOC Heading"/>
    <w:uiPriority w:val="39"/>
    <w:unhideWhenUsed/>
    <w:rsid w:val="00036F9F"/>
  </w:style>
  <w:style w:type="paragraph" w:styleId="af6">
    <w:name w:val="table of figures"/>
    <w:basedOn w:val="a"/>
    <w:next w:val="a"/>
    <w:uiPriority w:val="99"/>
    <w:unhideWhenUsed/>
    <w:rsid w:val="00036F9F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03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F9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036F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036F9F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036F9F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036F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36F9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36F9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36F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36F9F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2022-12-07T04:39:00Z</cp:lastPrinted>
  <dcterms:created xsi:type="dcterms:W3CDTF">2023-02-02T04:36:00Z</dcterms:created>
  <dcterms:modified xsi:type="dcterms:W3CDTF">2023-02-02T04:36:00Z</dcterms:modified>
</cp:coreProperties>
</file>