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D4" w:rsidRDefault="0070354B" w:rsidP="000D25D4">
      <w:pPr>
        <w:rPr>
          <w:rFonts w:ascii="Segoe UI" w:hAnsi="Segoe UI" w:cs="Segoe UI"/>
          <w:b/>
          <w:sz w:val="32"/>
          <w:szCs w:val="32"/>
        </w:rPr>
      </w:pPr>
      <w:r>
        <w:rPr>
          <w:rFonts w:ascii="Segoe UI" w:hAnsi="Segoe UI" w:cs="Segoe UI"/>
          <w:b/>
          <w:noProof/>
          <w:sz w:val="32"/>
          <w:szCs w:val="32"/>
        </w:rPr>
        <w:drawing>
          <wp:inline distT="0" distB="0" distL="0" distR="0">
            <wp:extent cx="1990725"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742950"/>
                    </a:xfrm>
                    <a:prstGeom prst="rect">
                      <a:avLst/>
                    </a:prstGeom>
                    <a:noFill/>
                  </pic:spPr>
                </pic:pic>
              </a:graphicData>
            </a:graphic>
          </wp:inline>
        </w:drawing>
      </w:r>
    </w:p>
    <w:p w:rsidR="000D25D4" w:rsidRPr="00814D85" w:rsidRDefault="000D25D4" w:rsidP="00814D85">
      <w:pPr>
        <w:jc w:val="right"/>
        <w:rPr>
          <w:b/>
          <w:bCs/>
          <w:sz w:val="32"/>
          <w:szCs w:val="32"/>
        </w:rPr>
      </w:pPr>
      <w:r w:rsidRPr="00814D85">
        <w:rPr>
          <w:b/>
          <w:bCs/>
          <w:sz w:val="32"/>
          <w:szCs w:val="32"/>
        </w:rPr>
        <w:t>ПРЕСС-РЕЛИЗ</w:t>
      </w:r>
    </w:p>
    <w:p w:rsidR="008C2931" w:rsidRPr="007B2610" w:rsidRDefault="008C2931" w:rsidP="008C2931">
      <w:pPr>
        <w:shd w:val="clear" w:color="auto" w:fill="FFFFFF"/>
        <w:jc w:val="both"/>
        <w:textAlignment w:val="baseline"/>
        <w:outlineLvl w:val="0"/>
        <w:rPr>
          <w:rFonts w:eastAsia="Calibri"/>
          <w:color w:val="000000" w:themeColor="text1"/>
          <w:szCs w:val="24"/>
        </w:rPr>
      </w:pPr>
    </w:p>
    <w:p w:rsidR="00427AB9" w:rsidRDefault="00A01195" w:rsidP="0052686A">
      <w:pPr>
        <w:autoSpaceDE w:val="0"/>
        <w:autoSpaceDN w:val="0"/>
        <w:adjustRightInd w:val="0"/>
        <w:ind w:firstLine="709"/>
        <w:jc w:val="center"/>
        <w:rPr>
          <w:b/>
          <w:bCs/>
        </w:rPr>
      </w:pPr>
      <w:r w:rsidRPr="00A01195">
        <w:rPr>
          <w:b/>
          <w:bCs/>
        </w:rPr>
        <w:t>Оформление права собственности на заложенное недвижимое имущество в результате обращения взыскания на него в судебном порядке</w:t>
      </w:r>
    </w:p>
    <w:p w:rsidR="00A01195" w:rsidRDefault="00A01195" w:rsidP="0052686A">
      <w:pPr>
        <w:autoSpaceDE w:val="0"/>
        <w:autoSpaceDN w:val="0"/>
        <w:adjustRightInd w:val="0"/>
        <w:ind w:firstLine="709"/>
        <w:jc w:val="center"/>
        <w:rPr>
          <w:b/>
        </w:rPr>
      </w:pPr>
    </w:p>
    <w:p w:rsidR="009164C1" w:rsidRDefault="00A01195" w:rsidP="000A28D6">
      <w:pPr>
        <w:ind w:firstLine="709"/>
        <w:jc w:val="both"/>
        <w:rPr>
          <w:sz w:val="24"/>
          <w:szCs w:val="24"/>
        </w:rPr>
      </w:pPr>
      <w:r w:rsidRPr="00A01195">
        <w:rPr>
          <w:sz w:val="24"/>
          <w:szCs w:val="24"/>
        </w:rPr>
        <w:t>Данный  вопрос актуален, когда заключен договор ипотеки либо договор купли-продажи с рассрочкой платежа, договор ренты, договор пожизненного содержания с иждивением, договор долевого участия в строительстве (когда ипотека возникает в силу закона).</w:t>
      </w:r>
    </w:p>
    <w:p w:rsidR="000A28D6" w:rsidRDefault="00A01195" w:rsidP="0052686A">
      <w:pPr>
        <w:jc w:val="both"/>
        <w:rPr>
          <w:sz w:val="24"/>
          <w:szCs w:val="24"/>
        </w:rPr>
      </w:pPr>
      <w:r>
        <w:rPr>
          <w:sz w:val="24"/>
          <w:szCs w:val="24"/>
        </w:rPr>
        <w:tab/>
      </w:r>
      <w:r w:rsidRPr="000A28D6">
        <w:rPr>
          <w:bCs/>
          <w:sz w:val="24"/>
          <w:szCs w:val="24"/>
        </w:rPr>
        <w:t>Обратить взыскание на имущество можно в судебном и во внесудебном порядке.</w:t>
      </w:r>
      <w:r>
        <w:rPr>
          <w:b/>
          <w:bCs/>
          <w:sz w:val="24"/>
          <w:szCs w:val="24"/>
        </w:rPr>
        <w:t xml:space="preserve"> </w:t>
      </w:r>
      <w:r w:rsidRPr="00A01195">
        <w:rPr>
          <w:sz w:val="24"/>
          <w:szCs w:val="24"/>
        </w:rPr>
        <w:t>Вне зависимости от порядка взыскания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w:t>
      </w:r>
      <w:r>
        <w:rPr>
          <w:sz w:val="24"/>
          <w:szCs w:val="24"/>
        </w:rPr>
        <w:t xml:space="preserve"> </w:t>
      </w:r>
      <w:r w:rsidRPr="00A01195">
        <w:rPr>
          <w:sz w:val="24"/>
          <w:szCs w:val="24"/>
        </w:rPr>
        <w:t>Таким образом, предусмотрено два варианта оформления права собственности на обращенное к взысканию недвижимое имущество:</w:t>
      </w:r>
    </w:p>
    <w:p w:rsidR="000A28D6" w:rsidRDefault="00A01195" w:rsidP="0070354B">
      <w:pPr>
        <w:ind w:firstLine="709"/>
        <w:jc w:val="both"/>
        <w:rPr>
          <w:sz w:val="24"/>
          <w:szCs w:val="24"/>
        </w:rPr>
      </w:pPr>
      <w:r w:rsidRPr="00A01195">
        <w:rPr>
          <w:sz w:val="24"/>
          <w:szCs w:val="24"/>
        </w:rPr>
        <w:t>- когда залогодержатель не желает приобрести в собственность предмет залога и сразу обращается за государственной регистрацией перехода права на то лицо, которое хочет приобрести заложенное имущество</w:t>
      </w:r>
      <w:r w:rsidR="000A28D6">
        <w:rPr>
          <w:sz w:val="24"/>
          <w:szCs w:val="24"/>
        </w:rPr>
        <w:t>;</w:t>
      </w:r>
    </w:p>
    <w:p w:rsidR="000A28D6" w:rsidRDefault="00A01195" w:rsidP="0070354B">
      <w:pPr>
        <w:ind w:firstLine="709"/>
        <w:jc w:val="both"/>
        <w:rPr>
          <w:sz w:val="24"/>
          <w:szCs w:val="24"/>
        </w:rPr>
      </w:pPr>
      <w:r w:rsidRPr="00A01195">
        <w:rPr>
          <w:sz w:val="24"/>
          <w:szCs w:val="24"/>
        </w:rPr>
        <w:t xml:space="preserve"> - когда залогодержатель желает оставить заложенный объект себе.</w:t>
      </w:r>
      <w:r>
        <w:rPr>
          <w:sz w:val="24"/>
          <w:szCs w:val="24"/>
        </w:rPr>
        <w:t xml:space="preserve"> </w:t>
      </w:r>
    </w:p>
    <w:p w:rsidR="00A01195" w:rsidRDefault="00A01195" w:rsidP="0070354B">
      <w:pPr>
        <w:ind w:firstLine="709"/>
        <w:jc w:val="both"/>
        <w:rPr>
          <w:sz w:val="24"/>
          <w:szCs w:val="24"/>
        </w:rPr>
      </w:pPr>
      <w:r w:rsidRPr="00A01195">
        <w:rPr>
          <w:sz w:val="24"/>
          <w:szCs w:val="24"/>
        </w:rPr>
        <w:t>Особенность государственной регистрации права на заложенный объект заключается в том, что присутствие собственника (залогодателя) заложенного недвижимого имущества не требуется.</w:t>
      </w:r>
    </w:p>
    <w:p w:rsidR="000A28D6" w:rsidRDefault="00A01195" w:rsidP="0052686A">
      <w:pPr>
        <w:jc w:val="both"/>
        <w:rPr>
          <w:sz w:val="24"/>
          <w:szCs w:val="24"/>
        </w:rPr>
      </w:pPr>
      <w:r>
        <w:rPr>
          <w:sz w:val="24"/>
          <w:szCs w:val="24"/>
        </w:rPr>
        <w:tab/>
      </w:r>
      <w:r w:rsidRPr="00A01195">
        <w:rPr>
          <w:sz w:val="24"/>
          <w:szCs w:val="24"/>
        </w:rPr>
        <w:t>Судебный порядок предполагает наличие решения суда и вынесенный на его основании исполнительный лист. При этом на государственную регистрацию прав представляются следующие документы:</w:t>
      </w:r>
    </w:p>
    <w:p w:rsidR="000A28D6" w:rsidRDefault="000A28D6" w:rsidP="0070354B">
      <w:pPr>
        <w:ind w:firstLine="709"/>
        <w:jc w:val="both"/>
        <w:rPr>
          <w:sz w:val="24"/>
          <w:szCs w:val="24"/>
        </w:rPr>
      </w:pPr>
      <w:r>
        <w:rPr>
          <w:sz w:val="24"/>
          <w:szCs w:val="24"/>
        </w:rPr>
        <w:t>-</w:t>
      </w:r>
      <w:r w:rsidR="00A01195" w:rsidRPr="00A01195">
        <w:rPr>
          <w:sz w:val="24"/>
          <w:szCs w:val="24"/>
        </w:rPr>
        <w:t xml:space="preserve"> копия решения суда об обращении вз</w:t>
      </w:r>
      <w:r>
        <w:rPr>
          <w:sz w:val="24"/>
          <w:szCs w:val="24"/>
        </w:rPr>
        <w:t>ыскания на заложенное имущество;</w:t>
      </w:r>
    </w:p>
    <w:p w:rsidR="00A01195" w:rsidRDefault="000A28D6" w:rsidP="0070354B">
      <w:pPr>
        <w:ind w:firstLine="709"/>
        <w:jc w:val="both"/>
        <w:rPr>
          <w:sz w:val="24"/>
          <w:szCs w:val="24"/>
        </w:rPr>
      </w:pPr>
      <w:r>
        <w:rPr>
          <w:sz w:val="24"/>
          <w:szCs w:val="24"/>
        </w:rPr>
        <w:t xml:space="preserve">- </w:t>
      </w:r>
      <w:r w:rsidR="00A01195" w:rsidRPr="00A01195">
        <w:rPr>
          <w:sz w:val="24"/>
          <w:szCs w:val="24"/>
        </w:rPr>
        <w:t>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если торги признаны состоявшимися.</w:t>
      </w:r>
      <w:r w:rsidR="00A01195">
        <w:rPr>
          <w:sz w:val="24"/>
          <w:szCs w:val="24"/>
        </w:rPr>
        <w:t xml:space="preserve"> </w:t>
      </w:r>
      <w:r w:rsidR="00A01195" w:rsidRPr="00A01195">
        <w:rPr>
          <w:sz w:val="24"/>
          <w:szCs w:val="24"/>
        </w:rPr>
        <w:t>В случае признания торгов несостоявшимися на государственную регистрацию представляется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0A28D6" w:rsidRDefault="00561D64" w:rsidP="00561D64">
      <w:pPr>
        <w:jc w:val="both"/>
        <w:rPr>
          <w:sz w:val="24"/>
          <w:szCs w:val="24"/>
        </w:rPr>
      </w:pPr>
      <w:r>
        <w:rPr>
          <w:sz w:val="24"/>
          <w:szCs w:val="24"/>
        </w:rPr>
        <w:tab/>
      </w:r>
      <w:r w:rsidRPr="00561D64">
        <w:rPr>
          <w:sz w:val="24"/>
          <w:szCs w:val="24"/>
        </w:rPr>
        <w:t>Таким образом, залогодатель не принимает непосредственного участия в государственной регистрации, то есть не подает никаких заявлений, но его интересы все равно охраняются Законом путем установления обязанности залогодержателя уведомлять залогодателя о судьбе его заложенного недвижимого имущества.</w:t>
      </w:r>
      <w:r w:rsidR="000A28D6">
        <w:rPr>
          <w:sz w:val="24"/>
          <w:szCs w:val="24"/>
        </w:rPr>
        <w:t xml:space="preserve"> </w:t>
      </w:r>
      <w:r w:rsidRPr="00561D64">
        <w:rPr>
          <w:sz w:val="24"/>
          <w:szCs w:val="24"/>
        </w:rPr>
        <w:t>Регис</w:t>
      </w:r>
      <w:bookmarkStart w:id="0" w:name="_GoBack"/>
      <w:bookmarkEnd w:id="0"/>
      <w:r w:rsidRPr="00561D64">
        <w:rPr>
          <w:sz w:val="24"/>
          <w:szCs w:val="24"/>
        </w:rPr>
        <w:t>трируемое право залогодержателя или третьего лица (например, покупателя, который приобрел заложенное имущество на торгах) должно быть свободно от ипотеки. По общему правилу ипотека прекращается по совместному заявлению залогодателя и залогодержателя. Но в  рассматриваемом случае ипотека погашается одновременно с государственной регистрацией права собственности приобретателя заложенного имущества или залогодержателя без каких-либо заявлений.</w:t>
      </w:r>
      <w:r w:rsidR="000A28D6">
        <w:rPr>
          <w:sz w:val="24"/>
          <w:szCs w:val="24"/>
        </w:rPr>
        <w:t xml:space="preserve"> </w:t>
      </w:r>
    </w:p>
    <w:p w:rsidR="00081A29" w:rsidRPr="00B2555E" w:rsidRDefault="00723ABD" w:rsidP="00B2555E">
      <w:pPr>
        <w:jc w:val="both"/>
        <w:rPr>
          <w:color w:val="464646"/>
          <w:sz w:val="24"/>
          <w:szCs w:val="24"/>
        </w:rPr>
      </w:pPr>
      <w:r w:rsidRPr="0052686A">
        <w:rPr>
          <w:sz w:val="24"/>
          <w:szCs w:val="24"/>
        </w:rPr>
        <w:tab/>
      </w:r>
    </w:p>
    <w:p w:rsidR="00814D85" w:rsidRPr="00814D85" w:rsidRDefault="00C1037F" w:rsidP="00814D85">
      <w:pPr>
        <w:autoSpaceDE w:val="0"/>
        <w:autoSpaceDN w:val="0"/>
        <w:adjustRightInd w:val="0"/>
        <w:ind w:firstLine="709"/>
        <w:jc w:val="right"/>
        <w:rPr>
          <w:rFonts w:eastAsia="Calibri"/>
          <w:b/>
          <w:bCs/>
          <w:iCs/>
          <w:sz w:val="24"/>
          <w:szCs w:val="24"/>
        </w:rPr>
      </w:pPr>
      <w:r>
        <w:rPr>
          <w:rFonts w:eastAsia="Calibri"/>
          <w:b/>
          <w:bCs/>
          <w:iCs/>
          <w:sz w:val="24"/>
          <w:szCs w:val="24"/>
        </w:rPr>
        <w:t>А.П. Сопова</w:t>
      </w:r>
    </w:p>
    <w:p w:rsidR="00814D85" w:rsidRPr="00814D85" w:rsidRDefault="00C1037F" w:rsidP="00814D85">
      <w:pPr>
        <w:autoSpaceDE w:val="0"/>
        <w:autoSpaceDN w:val="0"/>
        <w:adjustRightInd w:val="0"/>
        <w:ind w:firstLine="709"/>
        <w:jc w:val="right"/>
        <w:rPr>
          <w:rFonts w:eastAsia="Calibri"/>
          <w:b/>
          <w:bCs/>
          <w:iCs/>
          <w:sz w:val="24"/>
          <w:szCs w:val="24"/>
        </w:rPr>
      </w:pPr>
      <w:r>
        <w:rPr>
          <w:rFonts w:eastAsia="Calibri"/>
          <w:b/>
          <w:bCs/>
          <w:iCs/>
          <w:sz w:val="24"/>
          <w:szCs w:val="24"/>
        </w:rPr>
        <w:t>специалист 1 разряда</w:t>
      </w:r>
      <w:r w:rsidR="0052686A">
        <w:rPr>
          <w:rFonts w:eastAsia="Calibri"/>
          <w:b/>
          <w:bCs/>
          <w:iCs/>
          <w:sz w:val="24"/>
          <w:szCs w:val="24"/>
        </w:rPr>
        <w:t xml:space="preserve"> </w:t>
      </w:r>
      <w:r w:rsidR="00814D85" w:rsidRPr="00814D85">
        <w:rPr>
          <w:rFonts w:eastAsia="Calibri"/>
          <w:b/>
          <w:bCs/>
          <w:iCs/>
          <w:sz w:val="24"/>
          <w:szCs w:val="24"/>
        </w:rPr>
        <w:t xml:space="preserve">Ребрихинского отдела </w:t>
      </w:r>
    </w:p>
    <w:p w:rsidR="00460F2D" w:rsidRDefault="00814D85" w:rsidP="001D6425">
      <w:pPr>
        <w:autoSpaceDE w:val="0"/>
        <w:autoSpaceDN w:val="0"/>
        <w:adjustRightInd w:val="0"/>
        <w:ind w:firstLine="709"/>
        <w:jc w:val="right"/>
        <w:rPr>
          <w:rFonts w:eastAsia="Calibri"/>
          <w:b/>
          <w:bCs/>
          <w:iCs/>
          <w:sz w:val="24"/>
          <w:szCs w:val="24"/>
        </w:rPr>
      </w:pPr>
      <w:r w:rsidRPr="00814D85">
        <w:rPr>
          <w:rFonts w:eastAsia="Calibri"/>
          <w:b/>
          <w:bCs/>
          <w:iCs/>
          <w:sz w:val="24"/>
          <w:szCs w:val="24"/>
        </w:rPr>
        <w:t>Управления Росреестра по Алтайскому краю</w:t>
      </w:r>
    </w:p>
    <w:sectPr w:rsidR="00460F2D" w:rsidSect="00081A2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C8" w:rsidRDefault="00EC4DC8" w:rsidP="000D25D4">
      <w:r>
        <w:separator/>
      </w:r>
    </w:p>
  </w:endnote>
  <w:endnote w:type="continuationSeparator" w:id="0">
    <w:p w:rsidR="00EC4DC8" w:rsidRDefault="00EC4DC8" w:rsidP="000D2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C8" w:rsidRDefault="00EC4DC8" w:rsidP="000D25D4">
      <w:r>
        <w:separator/>
      </w:r>
    </w:p>
  </w:footnote>
  <w:footnote w:type="continuationSeparator" w:id="0">
    <w:p w:rsidR="00EC4DC8" w:rsidRDefault="00EC4DC8" w:rsidP="000D2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272FD"/>
    <w:multiLevelType w:val="multilevel"/>
    <w:tmpl w:val="DFD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1"/>
    <w:footnote w:id="0"/>
  </w:footnotePr>
  <w:endnotePr>
    <w:endnote w:id="-1"/>
    <w:endnote w:id="0"/>
  </w:endnotePr>
  <w:compat/>
  <w:rsids>
    <w:rsidRoot w:val="00935A85"/>
    <w:rsid w:val="0002596C"/>
    <w:rsid w:val="00044ED8"/>
    <w:rsid w:val="00056E1C"/>
    <w:rsid w:val="00074281"/>
    <w:rsid w:val="00081A29"/>
    <w:rsid w:val="000A28D6"/>
    <w:rsid w:val="000D25D4"/>
    <w:rsid w:val="00110740"/>
    <w:rsid w:val="001616A0"/>
    <w:rsid w:val="001D0409"/>
    <w:rsid w:val="001D6425"/>
    <w:rsid w:val="001F00BF"/>
    <w:rsid w:val="00200397"/>
    <w:rsid w:val="002079CE"/>
    <w:rsid w:val="002144EC"/>
    <w:rsid w:val="00224F33"/>
    <w:rsid w:val="00244F8A"/>
    <w:rsid w:val="00294836"/>
    <w:rsid w:val="002C6DC3"/>
    <w:rsid w:val="002E64B8"/>
    <w:rsid w:val="002F46C5"/>
    <w:rsid w:val="0031009C"/>
    <w:rsid w:val="003771D4"/>
    <w:rsid w:val="00386CD5"/>
    <w:rsid w:val="00397C77"/>
    <w:rsid w:val="003F6278"/>
    <w:rsid w:val="004059DA"/>
    <w:rsid w:val="00427AB9"/>
    <w:rsid w:val="00450E4C"/>
    <w:rsid w:val="00460F2D"/>
    <w:rsid w:val="00472813"/>
    <w:rsid w:val="004F544C"/>
    <w:rsid w:val="00503AF4"/>
    <w:rsid w:val="0052686A"/>
    <w:rsid w:val="0054271C"/>
    <w:rsid w:val="00561D64"/>
    <w:rsid w:val="005627F2"/>
    <w:rsid w:val="00577893"/>
    <w:rsid w:val="005835CE"/>
    <w:rsid w:val="005B0481"/>
    <w:rsid w:val="006164BA"/>
    <w:rsid w:val="006E4722"/>
    <w:rsid w:val="0070354B"/>
    <w:rsid w:val="00723ABD"/>
    <w:rsid w:val="007A0ED4"/>
    <w:rsid w:val="007A509C"/>
    <w:rsid w:val="007B2610"/>
    <w:rsid w:val="00814D85"/>
    <w:rsid w:val="008546A4"/>
    <w:rsid w:val="0089384C"/>
    <w:rsid w:val="008A3496"/>
    <w:rsid w:val="008C2931"/>
    <w:rsid w:val="009164C1"/>
    <w:rsid w:val="00935A85"/>
    <w:rsid w:val="00975167"/>
    <w:rsid w:val="009809AF"/>
    <w:rsid w:val="00A01195"/>
    <w:rsid w:val="00A60336"/>
    <w:rsid w:val="00A67E34"/>
    <w:rsid w:val="00B01C23"/>
    <w:rsid w:val="00B124EB"/>
    <w:rsid w:val="00B2555E"/>
    <w:rsid w:val="00B6378D"/>
    <w:rsid w:val="00BA6B63"/>
    <w:rsid w:val="00BF14D7"/>
    <w:rsid w:val="00BF2543"/>
    <w:rsid w:val="00BF6B5C"/>
    <w:rsid w:val="00C1037F"/>
    <w:rsid w:val="00C44A8E"/>
    <w:rsid w:val="00D05F05"/>
    <w:rsid w:val="00D41843"/>
    <w:rsid w:val="00D96B6D"/>
    <w:rsid w:val="00DB609C"/>
    <w:rsid w:val="00DC096C"/>
    <w:rsid w:val="00DF6B03"/>
    <w:rsid w:val="00E03276"/>
    <w:rsid w:val="00E82199"/>
    <w:rsid w:val="00E972DB"/>
    <w:rsid w:val="00EA1551"/>
    <w:rsid w:val="00EC4DC8"/>
    <w:rsid w:val="00EC502C"/>
    <w:rsid w:val="00EF084F"/>
    <w:rsid w:val="00F52565"/>
    <w:rsid w:val="00F813B2"/>
    <w:rsid w:val="00FD05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 w:type="table" w:styleId="aa">
    <w:name w:val="Table Grid"/>
    <w:basedOn w:val="a1"/>
    <w:uiPriority w:val="59"/>
    <w:rsid w:val="00460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webSettings.xml><?xml version="1.0" encoding="utf-8"?>
<w:webSettings xmlns:r="http://schemas.openxmlformats.org/officeDocument/2006/relationships" xmlns:w="http://schemas.openxmlformats.org/wordprocessingml/2006/main">
  <w:divs>
    <w:div w:id="1199544">
      <w:bodyDiv w:val="1"/>
      <w:marLeft w:val="0"/>
      <w:marRight w:val="0"/>
      <w:marTop w:val="0"/>
      <w:marBottom w:val="0"/>
      <w:divBdr>
        <w:top w:val="none" w:sz="0" w:space="0" w:color="auto"/>
        <w:left w:val="none" w:sz="0" w:space="0" w:color="auto"/>
        <w:bottom w:val="none" w:sz="0" w:space="0" w:color="auto"/>
        <w:right w:val="none" w:sz="0" w:space="0" w:color="auto"/>
      </w:divBdr>
    </w:div>
    <w:div w:id="125241173">
      <w:bodyDiv w:val="1"/>
      <w:marLeft w:val="0"/>
      <w:marRight w:val="0"/>
      <w:marTop w:val="0"/>
      <w:marBottom w:val="0"/>
      <w:divBdr>
        <w:top w:val="none" w:sz="0" w:space="0" w:color="auto"/>
        <w:left w:val="none" w:sz="0" w:space="0" w:color="auto"/>
        <w:bottom w:val="none" w:sz="0" w:space="0" w:color="auto"/>
        <w:right w:val="none" w:sz="0" w:space="0" w:color="auto"/>
      </w:divBdr>
      <w:divsChild>
        <w:div w:id="1584298126">
          <w:marLeft w:val="0"/>
          <w:marRight w:val="0"/>
          <w:marTop w:val="0"/>
          <w:marBottom w:val="0"/>
          <w:divBdr>
            <w:top w:val="none" w:sz="0" w:space="0" w:color="auto"/>
            <w:left w:val="none" w:sz="0" w:space="0" w:color="auto"/>
            <w:bottom w:val="none" w:sz="0" w:space="0" w:color="auto"/>
            <w:right w:val="none" w:sz="0" w:space="0" w:color="auto"/>
          </w:divBdr>
        </w:div>
      </w:divsChild>
    </w:div>
    <w:div w:id="163979250">
      <w:bodyDiv w:val="1"/>
      <w:marLeft w:val="0"/>
      <w:marRight w:val="0"/>
      <w:marTop w:val="0"/>
      <w:marBottom w:val="0"/>
      <w:divBdr>
        <w:top w:val="none" w:sz="0" w:space="0" w:color="auto"/>
        <w:left w:val="none" w:sz="0" w:space="0" w:color="auto"/>
        <w:bottom w:val="none" w:sz="0" w:space="0" w:color="auto"/>
        <w:right w:val="none" w:sz="0" w:space="0" w:color="auto"/>
      </w:divBdr>
      <w:divsChild>
        <w:div w:id="108281298">
          <w:marLeft w:val="0"/>
          <w:marRight w:val="0"/>
          <w:marTop w:val="0"/>
          <w:marBottom w:val="0"/>
          <w:divBdr>
            <w:top w:val="none" w:sz="0" w:space="0" w:color="auto"/>
            <w:left w:val="none" w:sz="0" w:space="0" w:color="auto"/>
            <w:bottom w:val="none" w:sz="0" w:space="0" w:color="auto"/>
            <w:right w:val="none" w:sz="0" w:space="0" w:color="auto"/>
          </w:divBdr>
          <w:divsChild>
            <w:div w:id="2009207716">
              <w:marLeft w:val="0"/>
              <w:marRight w:val="0"/>
              <w:marTop w:val="0"/>
              <w:marBottom w:val="0"/>
              <w:divBdr>
                <w:top w:val="none" w:sz="0" w:space="0" w:color="auto"/>
                <w:left w:val="none" w:sz="0" w:space="0" w:color="auto"/>
                <w:bottom w:val="none" w:sz="0" w:space="0" w:color="auto"/>
                <w:right w:val="none" w:sz="0" w:space="0" w:color="auto"/>
              </w:divBdr>
              <w:divsChild>
                <w:div w:id="1095202694">
                  <w:marLeft w:val="0"/>
                  <w:marRight w:val="0"/>
                  <w:marTop w:val="0"/>
                  <w:marBottom w:val="0"/>
                  <w:divBdr>
                    <w:top w:val="none" w:sz="0" w:space="0" w:color="auto"/>
                    <w:left w:val="none" w:sz="0" w:space="0" w:color="auto"/>
                    <w:bottom w:val="none" w:sz="0" w:space="0" w:color="auto"/>
                    <w:right w:val="none" w:sz="0" w:space="0" w:color="auto"/>
                  </w:divBdr>
                  <w:divsChild>
                    <w:div w:id="606893569">
                      <w:marLeft w:val="0"/>
                      <w:marRight w:val="0"/>
                      <w:marTop w:val="0"/>
                      <w:marBottom w:val="0"/>
                      <w:divBdr>
                        <w:top w:val="none" w:sz="0" w:space="0" w:color="auto"/>
                        <w:left w:val="none" w:sz="0" w:space="0" w:color="auto"/>
                        <w:bottom w:val="none" w:sz="0" w:space="0" w:color="auto"/>
                        <w:right w:val="none" w:sz="0" w:space="0" w:color="auto"/>
                      </w:divBdr>
                      <w:divsChild>
                        <w:div w:id="2015722352">
                          <w:marLeft w:val="0"/>
                          <w:marRight w:val="0"/>
                          <w:marTop w:val="0"/>
                          <w:marBottom w:val="0"/>
                          <w:divBdr>
                            <w:top w:val="none" w:sz="0" w:space="0" w:color="auto"/>
                            <w:left w:val="none" w:sz="0" w:space="0" w:color="auto"/>
                            <w:bottom w:val="none" w:sz="0" w:space="0" w:color="auto"/>
                            <w:right w:val="none" w:sz="0" w:space="0" w:color="auto"/>
                          </w:divBdr>
                          <w:divsChild>
                            <w:div w:id="4030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346446">
          <w:marLeft w:val="0"/>
          <w:marRight w:val="0"/>
          <w:marTop w:val="603"/>
          <w:marBottom w:val="0"/>
          <w:divBdr>
            <w:top w:val="none" w:sz="0" w:space="0" w:color="auto"/>
            <w:left w:val="none" w:sz="0" w:space="0" w:color="auto"/>
            <w:bottom w:val="none" w:sz="0" w:space="0" w:color="auto"/>
            <w:right w:val="none" w:sz="0" w:space="0" w:color="auto"/>
          </w:divBdr>
          <w:divsChild>
            <w:div w:id="1744569400">
              <w:marLeft w:val="0"/>
              <w:marRight w:val="0"/>
              <w:marTop w:val="502"/>
              <w:marBottom w:val="0"/>
              <w:divBdr>
                <w:top w:val="none" w:sz="0" w:space="0" w:color="auto"/>
                <w:left w:val="none" w:sz="0" w:space="0" w:color="auto"/>
                <w:bottom w:val="none" w:sz="0" w:space="0" w:color="auto"/>
                <w:right w:val="none" w:sz="0" w:space="0" w:color="auto"/>
              </w:divBdr>
              <w:divsChild>
                <w:div w:id="987972912">
                  <w:marLeft w:val="0"/>
                  <w:marRight w:val="0"/>
                  <w:marTop w:val="0"/>
                  <w:marBottom w:val="0"/>
                  <w:divBdr>
                    <w:top w:val="none" w:sz="0" w:space="0" w:color="auto"/>
                    <w:left w:val="none" w:sz="0" w:space="0" w:color="auto"/>
                    <w:bottom w:val="none" w:sz="0" w:space="0" w:color="auto"/>
                    <w:right w:val="none" w:sz="0" w:space="0" w:color="auto"/>
                  </w:divBdr>
                  <w:divsChild>
                    <w:div w:id="1268655395">
                      <w:marLeft w:val="0"/>
                      <w:marRight w:val="0"/>
                      <w:marTop w:val="0"/>
                      <w:marBottom w:val="0"/>
                      <w:divBdr>
                        <w:top w:val="none" w:sz="0" w:space="0" w:color="auto"/>
                        <w:left w:val="none" w:sz="0" w:space="0" w:color="auto"/>
                        <w:bottom w:val="none" w:sz="0" w:space="0" w:color="auto"/>
                        <w:right w:val="none" w:sz="0" w:space="0" w:color="auto"/>
                      </w:divBdr>
                      <w:divsChild>
                        <w:div w:id="9890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3694">
      <w:bodyDiv w:val="1"/>
      <w:marLeft w:val="0"/>
      <w:marRight w:val="0"/>
      <w:marTop w:val="0"/>
      <w:marBottom w:val="0"/>
      <w:divBdr>
        <w:top w:val="none" w:sz="0" w:space="0" w:color="auto"/>
        <w:left w:val="none" w:sz="0" w:space="0" w:color="auto"/>
        <w:bottom w:val="none" w:sz="0" w:space="0" w:color="auto"/>
        <w:right w:val="none" w:sz="0" w:space="0" w:color="auto"/>
      </w:divBdr>
      <w:divsChild>
        <w:div w:id="1322536439">
          <w:marLeft w:val="0"/>
          <w:marRight w:val="0"/>
          <w:marTop w:val="0"/>
          <w:marBottom w:val="0"/>
          <w:divBdr>
            <w:top w:val="none" w:sz="0" w:space="0" w:color="auto"/>
            <w:left w:val="none" w:sz="0" w:space="0" w:color="auto"/>
            <w:bottom w:val="none" w:sz="0" w:space="0" w:color="auto"/>
            <w:right w:val="none" w:sz="0" w:space="0" w:color="auto"/>
          </w:divBdr>
        </w:div>
      </w:divsChild>
    </w:div>
    <w:div w:id="460614487">
      <w:bodyDiv w:val="1"/>
      <w:marLeft w:val="0"/>
      <w:marRight w:val="0"/>
      <w:marTop w:val="0"/>
      <w:marBottom w:val="0"/>
      <w:divBdr>
        <w:top w:val="none" w:sz="0" w:space="0" w:color="auto"/>
        <w:left w:val="none" w:sz="0" w:space="0" w:color="auto"/>
        <w:bottom w:val="none" w:sz="0" w:space="0" w:color="auto"/>
        <w:right w:val="none" w:sz="0" w:space="0" w:color="auto"/>
      </w:divBdr>
      <w:divsChild>
        <w:div w:id="1959216756">
          <w:marLeft w:val="0"/>
          <w:marRight w:val="0"/>
          <w:marTop w:val="0"/>
          <w:marBottom w:val="450"/>
          <w:divBdr>
            <w:top w:val="none" w:sz="0" w:space="0" w:color="auto"/>
            <w:left w:val="none" w:sz="0" w:space="0" w:color="auto"/>
            <w:bottom w:val="none" w:sz="0" w:space="0" w:color="auto"/>
            <w:right w:val="none" w:sz="0" w:space="0" w:color="auto"/>
          </w:divBdr>
        </w:div>
        <w:div w:id="2138210281">
          <w:marLeft w:val="0"/>
          <w:marRight w:val="0"/>
          <w:marTop w:val="0"/>
          <w:marBottom w:val="450"/>
          <w:divBdr>
            <w:top w:val="none" w:sz="0" w:space="0" w:color="auto"/>
            <w:left w:val="none" w:sz="0" w:space="0" w:color="auto"/>
            <w:bottom w:val="none" w:sz="0" w:space="0" w:color="auto"/>
            <w:right w:val="none" w:sz="0" w:space="0" w:color="auto"/>
          </w:divBdr>
          <w:divsChild>
            <w:div w:id="76176967">
              <w:marLeft w:val="0"/>
              <w:marRight w:val="0"/>
              <w:marTop w:val="0"/>
              <w:marBottom w:val="0"/>
              <w:divBdr>
                <w:top w:val="none" w:sz="0" w:space="0" w:color="auto"/>
                <w:left w:val="none" w:sz="0" w:space="0" w:color="auto"/>
                <w:bottom w:val="none" w:sz="0" w:space="0" w:color="auto"/>
                <w:right w:val="none" w:sz="0" w:space="0" w:color="auto"/>
              </w:divBdr>
              <w:divsChild>
                <w:div w:id="1717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187">
          <w:marLeft w:val="0"/>
          <w:marRight w:val="0"/>
          <w:marTop w:val="0"/>
          <w:marBottom w:val="450"/>
          <w:divBdr>
            <w:top w:val="none" w:sz="0" w:space="0" w:color="auto"/>
            <w:left w:val="none" w:sz="0" w:space="0" w:color="auto"/>
            <w:bottom w:val="none" w:sz="0" w:space="0" w:color="auto"/>
            <w:right w:val="none" w:sz="0" w:space="0" w:color="auto"/>
          </w:divBdr>
          <w:divsChild>
            <w:div w:id="7374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1998">
      <w:bodyDiv w:val="1"/>
      <w:marLeft w:val="0"/>
      <w:marRight w:val="0"/>
      <w:marTop w:val="0"/>
      <w:marBottom w:val="0"/>
      <w:divBdr>
        <w:top w:val="none" w:sz="0" w:space="0" w:color="auto"/>
        <w:left w:val="none" w:sz="0" w:space="0" w:color="auto"/>
        <w:bottom w:val="none" w:sz="0" w:space="0" w:color="auto"/>
        <w:right w:val="none" w:sz="0" w:space="0" w:color="auto"/>
      </w:divBdr>
    </w:div>
    <w:div w:id="711853601">
      <w:bodyDiv w:val="1"/>
      <w:marLeft w:val="0"/>
      <w:marRight w:val="0"/>
      <w:marTop w:val="0"/>
      <w:marBottom w:val="0"/>
      <w:divBdr>
        <w:top w:val="none" w:sz="0" w:space="0" w:color="auto"/>
        <w:left w:val="none" w:sz="0" w:space="0" w:color="auto"/>
        <w:bottom w:val="none" w:sz="0" w:space="0" w:color="auto"/>
        <w:right w:val="none" w:sz="0" w:space="0" w:color="auto"/>
      </w:divBdr>
    </w:div>
    <w:div w:id="750850463">
      <w:bodyDiv w:val="1"/>
      <w:marLeft w:val="0"/>
      <w:marRight w:val="0"/>
      <w:marTop w:val="0"/>
      <w:marBottom w:val="0"/>
      <w:divBdr>
        <w:top w:val="none" w:sz="0" w:space="0" w:color="auto"/>
        <w:left w:val="none" w:sz="0" w:space="0" w:color="auto"/>
        <w:bottom w:val="none" w:sz="0" w:space="0" w:color="auto"/>
        <w:right w:val="none" w:sz="0" w:space="0" w:color="auto"/>
      </w:divBdr>
      <w:divsChild>
        <w:div w:id="1889489813">
          <w:marLeft w:val="0"/>
          <w:marRight w:val="0"/>
          <w:marTop w:val="0"/>
          <w:marBottom w:val="0"/>
          <w:divBdr>
            <w:top w:val="none" w:sz="0" w:space="0" w:color="auto"/>
            <w:left w:val="none" w:sz="0" w:space="0" w:color="auto"/>
            <w:bottom w:val="none" w:sz="0" w:space="0" w:color="auto"/>
            <w:right w:val="none" w:sz="0" w:space="0" w:color="auto"/>
          </w:divBdr>
        </w:div>
      </w:divsChild>
    </w:div>
    <w:div w:id="771363690">
      <w:bodyDiv w:val="1"/>
      <w:marLeft w:val="0"/>
      <w:marRight w:val="0"/>
      <w:marTop w:val="0"/>
      <w:marBottom w:val="0"/>
      <w:divBdr>
        <w:top w:val="none" w:sz="0" w:space="0" w:color="auto"/>
        <w:left w:val="none" w:sz="0" w:space="0" w:color="auto"/>
        <w:bottom w:val="none" w:sz="0" w:space="0" w:color="auto"/>
        <w:right w:val="none" w:sz="0" w:space="0" w:color="auto"/>
      </w:divBdr>
    </w:div>
    <w:div w:id="1005396789">
      <w:bodyDiv w:val="1"/>
      <w:marLeft w:val="0"/>
      <w:marRight w:val="0"/>
      <w:marTop w:val="0"/>
      <w:marBottom w:val="0"/>
      <w:divBdr>
        <w:top w:val="none" w:sz="0" w:space="0" w:color="auto"/>
        <w:left w:val="none" w:sz="0" w:space="0" w:color="auto"/>
        <w:bottom w:val="none" w:sz="0" w:space="0" w:color="auto"/>
        <w:right w:val="none" w:sz="0" w:space="0" w:color="auto"/>
      </w:divBdr>
    </w:div>
    <w:div w:id="1176918798">
      <w:bodyDiv w:val="1"/>
      <w:marLeft w:val="0"/>
      <w:marRight w:val="0"/>
      <w:marTop w:val="0"/>
      <w:marBottom w:val="0"/>
      <w:divBdr>
        <w:top w:val="none" w:sz="0" w:space="0" w:color="auto"/>
        <w:left w:val="none" w:sz="0" w:space="0" w:color="auto"/>
        <w:bottom w:val="none" w:sz="0" w:space="0" w:color="auto"/>
        <w:right w:val="none" w:sz="0" w:space="0" w:color="auto"/>
      </w:divBdr>
      <w:divsChild>
        <w:div w:id="1260330071">
          <w:marLeft w:val="0"/>
          <w:marRight w:val="0"/>
          <w:marTop w:val="0"/>
          <w:marBottom w:val="0"/>
          <w:divBdr>
            <w:top w:val="none" w:sz="0" w:space="0" w:color="auto"/>
            <w:left w:val="none" w:sz="0" w:space="0" w:color="auto"/>
            <w:bottom w:val="none" w:sz="0" w:space="0" w:color="auto"/>
            <w:right w:val="none" w:sz="0" w:space="0" w:color="auto"/>
          </w:divBdr>
        </w:div>
      </w:divsChild>
    </w:div>
    <w:div w:id="1283537985">
      <w:bodyDiv w:val="1"/>
      <w:marLeft w:val="0"/>
      <w:marRight w:val="0"/>
      <w:marTop w:val="0"/>
      <w:marBottom w:val="0"/>
      <w:divBdr>
        <w:top w:val="none" w:sz="0" w:space="0" w:color="auto"/>
        <w:left w:val="none" w:sz="0" w:space="0" w:color="auto"/>
        <w:bottom w:val="none" w:sz="0" w:space="0" w:color="auto"/>
        <w:right w:val="none" w:sz="0" w:space="0" w:color="auto"/>
      </w:divBdr>
      <w:divsChild>
        <w:div w:id="1993605425">
          <w:marLeft w:val="0"/>
          <w:marRight w:val="0"/>
          <w:marTop w:val="0"/>
          <w:marBottom w:val="0"/>
          <w:divBdr>
            <w:top w:val="none" w:sz="0" w:space="0" w:color="auto"/>
            <w:left w:val="none" w:sz="0" w:space="0" w:color="auto"/>
            <w:bottom w:val="none" w:sz="0" w:space="0" w:color="auto"/>
            <w:right w:val="none" w:sz="0" w:space="0" w:color="auto"/>
          </w:divBdr>
        </w:div>
      </w:divsChild>
    </w:div>
    <w:div w:id="1648322817">
      <w:bodyDiv w:val="1"/>
      <w:marLeft w:val="0"/>
      <w:marRight w:val="0"/>
      <w:marTop w:val="0"/>
      <w:marBottom w:val="0"/>
      <w:divBdr>
        <w:top w:val="none" w:sz="0" w:space="0" w:color="auto"/>
        <w:left w:val="none" w:sz="0" w:space="0" w:color="auto"/>
        <w:bottom w:val="none" w:sz="0" w:space="0" w:color="auto"/>
        <w:right w:val="none" w:sz="0" w:space="0" w:color="auto"/>
      </w:divBdr>
      <w:divsChild>
        <w:div w:id="225461964">
          <w:marLeft w:val="0"/>
          <w:marRight w:val="0"/>
          <w:marTop w:val="0"/>
          <w:marBottom w:val="450"/>
          <w:divBdr>
            <w:top w:val="none" w:sz="0" w:space="0" w:color="auto"/>
            <w:left w:val="none" w:sz="0" w:space="0" w:color="auto"/>
            <w:bottom w:val="none" w:sz="0" w:space="0" w:color="auto"/>
            <w:right w:val="none" w:sz="0" w:space="0" w:color="auto"/>
          </w:divBdr>
        </w:div>
        <w:div w:id="63456693">
          <w:marLeft w:val="0"/>
          <w:marRight w:val="0"/>
          <w:marTop w:val="0"/>
          <w:marBottom w:val="450"/>
          <w:divBdr>
            <w:top w:val="none" w:sz="0" w:space="0" w:color="auto"/>
            <w:left w:val="none" w:sz="0" w:space="0" w:color="auto"/>
            <w:bottom w:val="none" w:sz="0" w:space="0" w:color="auto"/>
            <w:right w:val="none" w:sz="0" w:space="0" w:color="auto"/>
          </w:divBdr>
          <w:divsChild>
            <w:div w:id="109134502">
              <w:marLeft w:val="0"/>
              <w:marRight w:val="0"/>
              <w:marTop w:val="0"/>
              <w:marBottom w:val="0"/>
              <w:divBdr>
                <w:top w:val="none" w:sz="0" w:space="0" w:color="auto"/>
                <w:left w:val="none" w:sz="0" w:space="0" w:color="auto"/>
                <w:bottom w:val="none" w:sz="0" w:space="0" w:color="auto"/>
                <w:right w:val="none" w:sz="0" w:space="0" w:color="auto"/>
              </w:divBdr>
              <w:divsChild>
                <w:div w:id="2094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6665">
          <w:marLeft w:val="0"/>
          <w:marRight w:val="0"/>
          <w:marTop w:val="0"/>
          <w:marBottom w:val="450"/>
          <w:divBdr>
            <w:top w:val="none" w:sz="0" w:space="0" w:color="auto"/>
            <w:left w:val="none" w:sz="0" w:space="0" w:color="auto"/>
            <w:bottom w:val="none" w:sz="0" w:space="0" w:color="auto"/>
            <w:right w:val="none" w:sz="0" w:space="0" w:color="auto"/>
          </w:divBdr>
          <w:divsChild>
            <w:div w:id="12217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9742">
      <w:bodyDiv w:val="1"/>
      <w:marLeft w:val="0"/>
      <w:marRight w:val="0"/>
      <w:marTop w:val="0"/>
      <w:marBottom w:val="0"/>
      <w:divBdr>
        <w:top w:val="none" w:sz="0" w:space="0" w:color="auto"/>
        <w:left w:val="none" w:sz="0" w:space="0" w:color="auto"/>
        <w:bottom w:val="none" w:sz="0" w:space="0" w:color="auto"/>
        <w:right w:val="none" w:sz="0" w:space="0" w:color="auto"/>
      </w:divBdr>
      <w:divsChild>
        <w:div w:id="593905384">
          <w:marLeft w:val="0"/>
          <w:marRight w:val="0"/>
          <w:marTop w:val="0"/>
          <w:marBottom w:val="450"/>
          <w:divBdr>
            <w:top w:val="none" w:sz="0" w:space="0" w:color="auto"/>
            <w:left w:val="none" w:sz="0" w:space="0" w:color="auto"/>
            <w:bottom w:val="none" w:sz="0" w:space="0" w:color="auto"/>
            <w:right w:val="none" w:sz="0" w:space="0" w:color="auto"/>
          </w:divBdr>
        </w:div>
        <w:div w:id="940524946">
          <w:marLeft w:val="0"/>
          <w:marRight w:val="0"/>
          <w:marTop w:val="0"/>
          <w:marBottom w:val="450"/>
          <w:divBdr>
            <w:top w:val="none" w:sz="0" w:space="0" w:color="auto"/>
            <w:left w:val="none" w:sz="0" w:space="0" w:color="auto"/>
            <w:bottom w:val="none" w:sz="0" w:space="0" w:color="auto"/>
            <w:right w:val="none" w:sz="0" w:space="0" w:color="auto"/>
          </w:divBdr>
          <w:divsChild>
            <w:div w:id="1491483607">
              <w:marLeft w:val="0"/>
              <w:marRight w:val="0"/>
              <w:marTop w:val="0"/>
              <w:marBottom w:val="0"/>
              <w:divBdr>
                <w:top w:val="none" w:sz="0" w:space="0" w:color="auto"/>
                <w:left w:val="none" w:sz="0" w:space="0" w:color="auto"/>
                <w:bottom w:val="none" w:sz="0" w:space="0" w:color="auto"/>
                <w:right w:val="none" w:sz="0" w:space="0" w:color="auto"/>
              </w:divBdr>
              <w:divsChild>
                <w:div w:id="12769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949">
          <w:marLeft w:val="0"/>
          <w:marRight w:val="0"/>
          <w:marTop w:val="0"/>
          <w:marBottom w:val="450"/>
          <w:divBdr>
            <w:top w:val="none" w:sz="0" w:space="0" w:color="auto"/>
            <w:left w:val="none" w:sz="0" w:space="0" w:color="auto"/>
            <w:bottom w:val="none" w:sz="0" w:space="0" w:color="auto"/>
            <w:right w:val="none" w:sz="0" w:space="0" w:color="auto"/>
          </w:divBdr>
          <w:divsChild>
            <w:div w:id="510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977">
      <w:bodyDiv w:val="1"/>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0"/>
          <w:marTop w:val="0"/>
          <w:marBottom w:val="0"/>
          <w:divBdr>
            <w:top w:val="none" w:sz="0" w:space="0" w:color="auto"/>
            <w:left w:val="none" w:sz="0" w:space="0" w:color="auto"/>
            <w:bottom w:val="none" w:sz="0" w:space="0" w:color="auto"/>
            <w:right w:val="none" w:sz="0" w:space="0" w:color="auto"/>
          </w:divBdr>
        </w:div>
      </w:divsChild>
    </w:div>
    <w:div w:id="2052922960">
      <w:bodyDiv w:val="1"/>
      <w:marLeft w:val="0"/>
      <w:marRight w:val="0"/>
      <w:marTop w:val="0"/>
      <w:marBottom w:val="0"/>
      <w:divBdr>
        <w:top w:val="none" w:sz="0" w:space="0" w:color="auto"/>
        <w:left w:val="none" w:sz="0" w:space="0" w:color="auto"/>
        <w:bottom w:val="none" w:sz="0" w:space="0" w:color="auto"/>
        <w:right w:val="none" w:sz="0" w:space="0" w:color="auto"/>
      </w:divBdr>
      <w:divsChild>
        <w:div w:id="1256865376">
          <w:marLeft w:val="0"/>
          <w:marRight w:val="0"/>
          <w:marTop w:val="0"/>
          <w:marBottom w:val="0"/>
          <w:divBdr>
            <w:top w:val="none" w:sz="0" w:space="0" w:color="auto"/>
            <w:left w:val="none" w:sz="0" w:space="0" w:color="auto"/>
            <w:bottom w:val="none" w:sz="0" w:space="0" w:color="auto"/>
            <w:right w:val="none" w:sz="0" w:space="0" w:color="auto"/>
          </w:divBdr>
        </w:div>
      </w:divsChild>
    </w:div>
    <w:div w:id="2073625255">
      <w:bodyDiv w:val="1"/>
      <w:marLeft w:val="0"/>
      <w:marRight w:val="0"/>
      <w:marTop w:val="0"/>
      <w:marBottom w:val="0"/>
      <w:divBdr>
        <w:top w:val="none" w:sz="0" w:space="0" w:color="auto"/>
        <w:left w:val="none" w:sz="0" w:space="0" w:color="auto"/>
        <w:bottom w:val="none" w:sz="0" w:space="0" w:color="auto"/>
        <w:right w:val="none" w:sz="0" w:space="0" w:color="auto"/>
      </w:divBdr>
    </w:div>
    <w:div w:id="21438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E52A-A84A-4596-B35A-6B271C9B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Слободянник Юлия Олеговна</dc:creator>
  <cp:lastModifiedBy>Пользователь</cp:lastModifiedBy>
  <cp:revision>2</cp:revision>
  <cp:lastPrinted>2022-06-15T06:08:00Z</cp:lastPrinted>
  <dcterms:created xsi:type="dcterms:W3CDTF">2022-06-23T08:52:00Z</dcterms:created>
  <dcterms:modified xsi:type="dcterms:W3CDTF">2022-06-23T08:52:00Z</dcterms:modified>
</cp:coreProperties>
</file>